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bookmarkStart w:id="0" w:name="_GoBack"/>
      <w:bookmarkEnd w:id="0"/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C7311">
        <w:rPr>
          <w:rFonts w:asciiTheme="minorHAnsi" w:hAnsiTheme="minorHAnsi" w:cstheme="minorHAnsi"/>
          <w:b/>
          <w:bCs/>
          <w:color w:val="auto"/>
          <w:sz w:val="20"/>
          <w:szCs w:val="20"/>
        </w:rPr>
        <w:t>REGULAMIN REKRUTACJI I UCZESTNICTWA W PROJEKCIE</w:t>
      </w:r>
    </w:p>
    <w:p w:rsidR="008D3AAF" w:rsidRPr="006C7311" w:rsidRDefault="00AB2BB3" w:rsidP="00684478">
      <w:pPr>
        <w:pStyle w:val="Default"/>
        <w:spacing w:line="360" w:lineRule="auto"/>
        <w:jc w:val="center"/>
        <w:rPr>
          <w:rFonts w:asciiTheme="minorHAnsi" w:hAnsiTheme="minorHAnsi" w:cstheme="majorHAnsi"/>
          <w:b/>
          <w:bCs/>
          <w:color w:val="auto"/>
          <w:sz w:val="20"/>
          <w:szCs w:val="20"/>
        </w:rPr>
      </w:pPr>
      <w:r w:rsidRPr="006C7311">
        <w:rPr>
          <w:rFonts w:asciiTheme="minorHAnsi" w:eastAsia="Times New Roman" w:hAnsiTheme="minorHAnsi" w:cstheme="majorHAnsi"/>
          <w:b/>
          <w:sz w:val="20"/>
          <w:szCs w:val="20"/>
        </w:rPr>
        <w:t>„Akcja  Aktywizacja w Powiecie N</w:t>
      </w:r>
      <w:r w:rsidR="008D3AAF" w:rsidRPr="006C7311">
        <w:rPr>
          <w:rFonts w:asciiTheme="minorHAnsi" w:eastAsia="Times New Roman" w:hAnsiTheme="minorHAnsi" w:cstheme="majorHAnsi"/>
          <w:b/>
          <w:sz w:val="20"/>
          <w:szCs w:val="20"/>
        </w:rPr>
        <w:t>owomiejskim” nr</w:t>
      </w:r>
      <w:r w:rsidR="00D238B0">
        <w:rPr>
          <w:rFonts w:asciiTheme="minorHAnsi" w:eastAsia="Times New Roman" w:hAnsiTheme="minorHAnsi" w:cstheme="majorHAnsi"/>
          <w:b/>
          <w:sz w:val="20"/>
          <w:szCs w:val="20"/>
        </w:rPr>
        <w:t xml:space="preserve"> projektu</w:t>
      </w:r>
      <w:r w:rsidR="008D3AAF" w:rsidRPr="006C7311">
        <w:rPr>
          <w:rFonts w:asciiTheme="minorHAnsi" w:eastAsia="Times New Roman" w:hAnsiTheme="minorHAnsi" w:cstheme="majorHAnsi"/>
          <w:b/>
          <w:sz w:val="20"/>
          <w:szCs w:val="20"/>
        </w:rPr>
        <w:t>: RPWM.10.02.00-28-0055/16</w:t>
      </w:r>
    </w:p>
    <w:p w:rsidR="008D3AAF" w:rsidRPr="006C7311" w:rsidRDefault="008D3AAF" w:rsidP="0068447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§ 1</w:t>
      </w: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Informacje ogólne</w:t>
      </w:r>
    </w:p>
    <w:p w:rsidR="008D3AAF" w:rsidRPr="006C7311" w:rsidRDefault="008D3AAF" w:rsidP="00891A2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80016" w:rsidRPr="006C7311" w:rsidRDefault="008D3AAF" w:rsidP="00961B80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ajorHAnsi"/>
          <w:b/>
          <w:bCs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Projekt </w:t>
      </w:r>
      <w:r w:rsidR="00AB2BB3" w:rsidRPr="006C7311">
        <w:rPr>
          <w:rFonts w:asciiTheme="minorHAnsi" w:eastAsia="Times New Roman" w:hAnsiTheme="minorHAnsi" w:cstheme="majorHAnsi"/>
          <w:sz w:val="18"/>
          <w:szCs w:val="18"/>
        </w:rPr>
        <w:t>„Akcja  Aktywizacja w P</w:t>
      </w:r>
      <w:r w:rsidR="00E80016" w:rsidRPr="006C7311">
        <w:rPr>
          <w:rFonts w:asciiTheme="minorHAnsi" w:eastAsia="Times New Roman" w:hAnsiTheme="minorHAnsi" w:cstheme="majorHAnsi"/>
          <w:sz w:val="18"/>
          <w:szCs w:val="18"/>
        </w:rPr>
        <w:t>owiecie</w:t>
      </w:r>
      <w:r w:rsidR="00AB2BB3" w:rsidRPr="006C7311">
        <w:rPr>
          <w:rFonts w:asciiTheme="minorHAnsi" w:eastAsia="Times New Roman" w:hAnsiTheme="minorHAnsi" w:cstheme="majorHAnsi"/>
          <w:sz w:val="18"/>
          <w:szCs w:val="18"/>
        </w:rPr>
        <w:t xml:space="preserve"> N</w:t>
      </w:r>
      <w:r w:rsidR="00E80016" w:rsidRPr="006C7311">
        <w:rPr>
          <w:rFonts w:asciiTheme="minorHAnsi" w:eastAsia="Times New Roman" w:hAnsiTheme="minorHAnsi" w:cstheme="majorHAnsi"/>
          <w:sz w:val="18"/>
          <w:szCs w:val="18"/>
        </w:rPr>
        <w:t>owomiejskim” nr: RPWM.10.02.00-28-0055/16 jest realizowany przez</w:t>
      </w:r>
      <w:r w:rsidR="00E80016" w:rsidRPr="006C7311">
        <w:rPr>
          <w:rFonts w:asciiTheme="minorHAnsi" w:eastAsia="Times New Roman" w:hAnsiTheme="minorHAnsi" w:cstheme="majorHAnsi"/>
          <w:b/>
          <w:sz w:val="18"/>
          <w:szCs w:val="18"/>
        </w:rPr>
        <w:t xml:space="preserve"> </w:t>
      </w:r>
      <w:r w:rsidR="00E80016" w:rsidRPr="006C7311">
        <w:rPr>
          <w:rFonts w:asciiTheme="minorHAnsi" w:eastAsia="Times New Roman" w:hAnsiTheme="minorHAnsi" w:cstheme="majorHAnsi"/>
          <w:sz w:val="18"/>
          <w:szCs w:val="18"/>
        </w:rPr>
        <w:t xml:space="preserve">Fundację Rozwoju Warmii i Mazur, ul. Gdańska 10 lok.8, 14-200 Iława w partnerstwie z Powiatowym Urzędem Pracy w Nowym Mieście Lubawskim ul. Grunwaldzka 3, 13-300 Nowe Miasto Lubawskie. </w:t>
      </w:r>
    </w:p>
    <w:p w:rsidR="008D3AAF" w:rsidRPr="006C7311" w:rsidRDefault="00B07DD1" w:rsidP="00961B80">
      <w:pPr>
        <w:pStyle w:val="Default"/>
        <w:numPr>
          <w:ilvl w:val="0"/>
          <w:numId w:val="18"/>
        </w:numPr>
        <w:spacing w:after="6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Czas trwania projektu: </w:t>
      </w:r>
      <w:r w:rsidRPr="00F1751F">
        <w:rPr>
          <w:rFonts w:asciiTheme="minorHAnsi" w:hAnsiTheme="minorHAnsi" w:cstheme="minorHAnsi"/>
          <w:color w:val="auto"/>
          <w:sz w:val="18"/>
          <w:szCs w:val="18"/>
        </w:rPr>
        <w:t>od 2017-01-02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do</w:t>
      </w:r>
      <w:r w:rsidR="008D3AAF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>2018-06-29</w:t>
      </w:r>
      <w:r w:rsidR="009F7CA8" w:rsidRPr="006C7311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8D3AAF" w:rsidRPr="006C7311" w:rsidRDefault="008D3AAF" w:rsidP="00961B80">
      <w:pPr>
        <w:pStyle w:val="Default"/>
        <w:numPr>
          <w:ilvl w:val="0"/>
          <w:numId w:val="18"/>
        </w:numPr>
        <w:spacing w:after="6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Słownik pojęć: </w:t>
      </w:r>
    </w:p>
    <w:p w:rsidR="009F7CA8" w:rsidRPr="006C7311" w:rsidRDefault="008D3AAF" w:rsidP="00684478">
      <w:pPr>
        <w:pStyle w:val="Default"/>
        <w:numPr>
          <w:ilvl w:val="1"/>
          <w:numId w:val="2"/>
        </w:numPr>
        <w:spacing w:after="6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Osoby bezrobotne - 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>to osoby pozostające bez zatrudnienia, gotowe do podjęcia pracy i aktywnie poszukujące zatrudnienia. Definicja uwzględnia osoby zarejestrowane jako bezrobotne zgodnie z krajowymi przepisami, nawet jeżeli nie spełniają one trzech kryteriów. Osobami bezrobotnymi są zarówno osoby bezrobotne w rozumieniu badania aktywności ekonomicznej ludności (to osoby, które nie są zarejestrowane jako bezrobotne, lecz nie pracują, aktywnie poszukują pracy i są gotowe do podjęcia zatrudnienia) jak i osoby zarejestrowane jako bezrobotne.</w:t>
      </w:r>
    </w:p>
    <w:p w:rsidR="008D3AAF" w:rsidRPr="006C7311" w:rsidRDefault="008D3AAF" w:rsidP="009F7CA8">
      <w:pPr>
        <w:pStyle w:val="Default"/>
        <w:numPr>
          <w:ilvl w:val="1"/>
          <w:numId w:val="2"/>
        </w:numPr>
        <w:spacing w:after="6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9F7CA8"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Osoby długotrwale bezrobotne - 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to osoby bezrobotne nieprzerwanie przez okres ponad 12 miesięcy</w:t>
      </w:r>
      <w:r w:rsidR="009F7CA8" w:rsidRPr="006C7311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8D3AAF" w:rsidRPr="006C7311" w:rsidRDefault="008D3AAF" w:rsidP="00684478">
      <w:pPr>
        <w:pStyle w:val="Default"/>
        <w:numPr>
          <w:ilvl w:val="1"/>
          <w:numId w:val="2"/>
        </w:numPr>
        <w:spacing w:after="63" w:line="360" w:lineRule="auto"/>
        <w:jc w:val="both"/>
        <w:rPr>
          <w:rFonts w:asciiTheme="minorHAnsi" w:eastAsia="Arial Unicode MS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Osoby o niskich kwalifikacjach </w:t>
      </w:r>
      <w:r w:rsidR="009F7CA8" w:rsidRPr="006C7311">
        <w:rPr>
          <w:rFonts w:asciiTheme="minorHAnsi" w:eastAsia="Arial Unicode MS" w:hAnsiTheme="minorHAnsi" w:cstheme="minorHAnsi"/>
          <w:color w:val="auto"/>
          <w:sz w:val="18"/>
          <w:szCs w:val="18"/>
        </w:rPr>
        <w:t xml:space="preserve">- </w:t>
      </w:r>
      <w:r w:rsidRPr="006C7311">
        <w:rPr>
          <w:rFonts w:asciiTheme="minorHAnsi" w:eastAsia="Arial Unicode MS" w:hAnsiTheme="minorHAnsi" w:cstheme="minorHAnsi"/>
          <w:color w:val="auto"/>
          <w:sz w:val="18"/>
          <w:szCs w:val="18"/>
        </w:rPr>
        <w:t xml:space="preserve">osoby posiadające wykształcenie na poziomie do ISCED 3  włącznie– wykształcenie ponadgimnazjalne lub niższe, </w:t>
      </w:r>
      <w:r w:rsidRPr="006C7311">
        <w:rPr>
          <w:rFonts w:asciiTheme="minorHAnsi" w:eastAsia="Arial Unicode MS" w:hAnsiTheme="minorHAnsi" w:cstheme="minorHAnsi"/>
          <w:b/>
          <w:color w:val="auto"/>
          <w:sz w:val="18"/>
          <w:szCs w:val="18"/>
        </w:rPr>
        <w:t>czyli na poziomie co najwyżej średnim.</w:t>
      </w:r>
      <w:r w:rsidRPr="006C7311">
        <w:rPr>
          <w:rFonts w:asciiTheme="minorHAnsi" w:eastAsia="Arial Unicode MS" w:hAnsiTheme="minorHAnsi" w:cstheme="minorHAnsi"/>
          <w:color w:val="auto"/>
          <w:sz w:val="18"/>
          <w:szCs w:val="18"/>
        </w:rPr>
        <w:t xml:space="preserve"> Osoby z wykształceniem na poziomie studium pomaturalnego lub policealnego nie mogą być zaliczone do tej grupy. </w:t>
      </w:r>
    </w:p>
    <w:p w:rsidR="008D3AAF" w:rsidRPr="006C7311" w:rsidRDefault="00961B80" w:rsidP="00684478">
      <w:pPr>
        <w:pStyle w:val="Default"/>
        <w:numPr>
          <w:ilvl w:val="1"/>
          <w:numId w:val="2"/>
        </w:numPr>
        <w:spacing w:after="63" w:line="360" w:lineRule="auto"/>
        <w:jc w:val="both"/>
        <w:rPr>
          <w:rFonts w:asciiTheme="minorHAnsi" w:eastAsia="Arial Unicode MS" w:hAnsiTheme="minorHAnsi" w:cstheme="minorHAnsi"/>
          <w:color w:val="auto"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bCs/>
          <w:color w:val="auto"/>
          <w:sz w:val="18"/>
          <w:szCs w:val="18"/>
        </w:rPr>
        <w:t>Osoby z niepełnosprawnościami:</w:t>
      </w:r>
    </w:p>
    <w:p w:rsidR="004175E2" w:rsidRDefault="004175E2" w:rsidP="004175E2">
      <w:pPr>
        <w:pStyle w:val="Default"/>
        <w:spacing w:after="63" w:line="360" w:lineRule="auto"/>
        <w:ind w:left="1080"/>
        <w:jc w:val="both"/>
        <w:rPr>
          <w:rFonts w:asciiTheme="minorHAnsi" w:eastAsia="+mn-ea" w:hAnsiTheme="minorHAnsi" w:cstheme="minorHAnsi"/>
          <w:kern w:val="24"/>
          <w:sz w:val="18"/>
          <w:szCs w:val="18"/>
        </w:rPr>
      </w:pPr>
      <w:r>
        <w:rPr>
          <w:rFonts w:asciiTheme="minorHAnsi" w:eastAsia="+mn-ea" w:hAnsiTheme="minorHAnsi" w:cstheme="minorHAnsi"/>
          <w:b/>
          <w:bCs/>
          <w:kern w:val="24"/>
          <w:sz w:val="18"/>
          <w:szCs w:val="18"/>
        </w:rPr>
        <w:t xml:space="preserve">- </w:t>
      </w:r>
      <w:r w:rsidR="008D3AAF" w:rsidRPr="006C7311">
        <w:rPr>
          <w:rFonts w:asciiTheme="minorHAnsi" w:eastAsia="+mn-ea" w:hAnsiTheme="minorHAnsi" w:cstheme="minorHAnsi"/>
          <w:b/>
          <w:bCs/>
          <w:kern w:val="24"/>
          <w:sz w:val="18"/>
          <w:szCs w:val="18"/>
        </w:rPr>
        <w:t xml:space="preserve">osoby niepełnosprawne </w:t>
      </w:r>
      <w:r w:rsidR="008D3AAF" w:rsidRPr="006C7311">
        <w:rPr>
          <w:rFonts w:asciiTheme="minorHAnsi" w:eastAsia="+mn-ea" w:hAnsiTheme="minorHAnsi" w:cstheme="minorHAnsi"/>
          <w:kern w:val="24"/>
          <w:sz w:val="18"/>
          <w:szCs w:val="18"/>
        </w:rPr>
        <w:t>w świetle przepisów ustawy z dnia 27 sierpnia 1997 r. o rehabilitacji zawodowej i społecznej oraz zatrudnieniu osób niepełnosprawnych (Dz.U. 2011 nr 127 poz. 721),</w:t>
      </w:r>
    </w:p>
    <w:p w:rsidR="008D3AAF" w:rsidRPr="006C7311" w:rsidRDefault="004175E2" w:rsidP="004175E2">
      <w:pPr>
        <w:pStyle w:val="Default"/>
        <w:spacing w:after="63" w:line="360" w:lineRule="auto"/>
        <w:ind w:left="1080"/>
        <w:jc w:val="both"/>
        <w:rPr>
          <w:rFonts w:asciiTheme="minorHAnsi" w:eastAsia="Arial Unicode MS" w:hAnsiTheme="minorHAnsi" w:cstheme="minorHAnsi"/>
          <w:color w:val="auto"/>
          <w:sz w:val="18"/>
          <w:szCs w:val="18"/>
        </w:rPr>
      </w:pPr>
      <w:r>
        <w:rPr>
          <w:rFonts w:asciiTheme="minorHAnsi" w:eastAsia="+mn-ea" w:hAnsiTheme="minorHAnsi" w:cstheme="minorHAnsi"/>
          <w:b/>
          <w:bCs/>
          <w:kern w:val="24"/>
          <w:sz w:val="18"/>
          <w:szCs w:val="18"/>
        </w:rPr>
        <w:t>-</w:t>
      </w:r>
      <w:r w:rsidR="008D3AAF" w:rsidRPr="006C7311">
        <w:rPr>
          <w:rFonts w:asciiTheme="minorHAnsi" w:eastAsia="+mn-ea" w:hAnsiTheme="minorHAnsi" w:cstheme="minorHAnsi"/>
          <w:b/>
          <w:bCs/>
          <w:kern w:val="24"/>
          <w:sz w:val="18"/>
          <w:szCs w:val="18"/>
        </w:rPr>
        <w:t xml:space="preserve">osoby z zaburzeniami psychicznymi, </w:t>
      </w:r>
      <w:r w:rsidR="008D3AAF" w:rsidRPr="006C7311">
        <w:rPr>
          <w:rFonts w:asciiTheme="minorHAnsi" w:eastAsia="+mn-ea" w:hAnsiTheme="minorHAnsi" w:cstheme="minorHAnsi"/>
          <w:kern w:val="24"/>
          <w:sz w:val="18"/>
          <w:szCs w:val="18"/>
        </w:rPr>
        <w:t xml:space="preserve">o których mowa w ustawie </w:t>
      </w:r>
      <w:r w:rsidR="008D3AAF" w:rsidRPr="006C7311">
        <w:rPr>
          <w:rFonts w:asciiTheme="minorHAnsi" w:eastAsia="+mn-ea" w:hAnsiTheme="minorHAnsi" w:cstheme="minorHAnsi"/>
          <w:kern w:val="24"/>
          <w:sz w:val="18"/>
          <w:szCs w:val="18"/>
        </w:rPr>
        <w:br/>
        <w:t xml:space="preserve">z dnia 19 sierpnia 1994 r. o ochronie zdrowia psychicznego (Dz. U. 2011 nr 231, poz. 1375), </w:t>
      </w:r>
    </w:p>
    <w:p w:rsidR="008D3AAF" w:rsidRPr="006C7311" w:rsidRDefault="008D3AAF" w:rsidP="00684478">
      <w:pPr>
        <w:pStyle w:val="Default"/>
        <w:numPr>
          <w:ilvl w:val="1"/>
          <w:numId w:val="2"/>
        </w:numPr>
        <w:spacing w:after="63" w:line="360" w:lineRule="auto"/>
        <w:jc w:val="both"/>
        <w:rPr>
          <w:rFonts w:asciiTheme="minorHAnsi" w:eastAsia="Arial Unicode MS" w:hAnsiTheme="minorHAnsi" w:cstheme="minorHAnsi"/>
          <w:color w:val="auto"/>
          <w:sz w:val="18"/>
          <w:szCs w:val="18"/>
        </w:rPr>
      </w:pPr>
      <w:r w:rsidRPr="006C7311">
        <w:rPr>
          <w:rFonts w:asciiTheme="minorHAnsi" w:eastAsia="Arial Unicode MS" w:hAnsiTheme="minorHAnsi" w:cstheme="minorHAnsi"/>
          <w:b/>
          <w:color w:val="auto"/>
          <w:sz w:val="18"/>
          <w:szCs w:val="18"/>
        </w:rPr>
        <w:t>Osoby bierne zawodowo</w:t>
      </w:r>
      <w:r w:rsidRPr="006C7311">
        <w:rPr>
          <w:rFonts w:asciiTheme="minorHAnsi" w:eastAsia="Arial Unicode MS" w:hAnsiTheme="minorHAnsi" w:cstheme="minorHAnsi"/>
          <w:color w:val="auto"/>
          <w:sz w:val="18"/>
          <w:szCs w:val="18"/>
        </w:rPr>
        <w:t xml:space="preserve"> -  to osoby, które w danej chwili nie tworzą zasobów siły roboczej (tzn. n</w:t>
      </w:r>
      <w:r w:rsidR="00961B80">
        <w:rPr>
          <w:rFonts w:asciiTheme="minorHAnsi" w:eastAsia="Arial Unicode MS" w:hAnsiTheme="minorHAnsi" w:cstheme="minorHAnsi"/>
          <w:color w:val="auto"/>
          <w:sz w:val="18"/>
          <w:szCs w:val="18"/>
        </w:rPr>
        <w:t>ie pracują i nie są bezrobotne):</w:t>
      </w:r>
    </w:p>
    <w:p w:rsidR="008D3AAF" w:rsidRDefault="00961B80" w:rsidP="00961B80">
      <w:pPr>
        <w:pStyle w:val="Default"/>
        <w:spacing w:after="63" w:line="360" w:lineRule="auto"/>
        <w:ind w:left="1080"/>
        <w:jc w:val="both"/>
        <w:rPr>
          <w:rFonts w:asciiTheme="minorHAnsi" w:eastAsia="Arial Unicode MS" w:hAnsiTheme="minorHAnsi" w:cstheme="minorHAnsi"/>
          <w:color w:val="auto"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color w:val="auto"/>
          <w:sz w:val="18"/>
          <w:szCs w:val="18"/>
        </w:rPr>
        <w:t>- s</w:t>
      </w:r>
      <w:r w:rsidR="008D3AAF" w:rsidRPr="006C7311">
        <w:rPr>
          <w:rFonts w:asciiTheme="minorHAnsi" w:eastAsia="Arial Unicode MS" w:hAnsiTheme="minorHAnsi" w:cstheme="minorHAnsi"/>
          <w:b/>
          <w:color w:val="auto"/>
          <w:sz w:val="18"/>
          <w:szCs w:val="18"/>
        </w:rPr>
        <w:t>tudenci studiów stacjonarnych</w:t>
      </w:r>
      <w:r w:rsidR="008D3AAF" w:rsidRPr="006C7311">
        <w:rPr>
          <w:rFonts w:asciiTheme="minorHAnsi" w:eastAsia="Arial Unicode MS" w:hAnsiTheme="minorHAnsi" w:cstheme="minorHAnsi"/>
          <w:color w:val="auto"/>
          <w:sz w:val="18"/>
          <w:szCs w:val="18"/>
        </w:rPr>
        <w:t xml:space="preserve"> uznaw</w:t>
      </w:r>
      <w:r>
        <w:rPr>
          <w:rFonts w:asciiTheme="minorHAnsi" w:eastAsia="Arial Unicode MS" w:hAnsiTheme="minorHAnsi" w:cstheme="minorHAnsi"/>
          <w:color w:val="auto"/>
          <w:sz w:val="18"/>
          <w:szCs w:val="18"/>
        </w:rPr>
        <w:t>ani są za osoby bierne zawodowo,</w:t>
      </w:r>
    </w:p>
    <w:p w:rsidR="008D3AAF" w:rsidRDefault="00961B80" w:rsidP="00961B80">
      <w:pPr>
        <w:pStyle w:val="Default"/>
        <w:spacing w:after="63" w:line="360" w:lineRule="auto"/>
        <w:ind w:left="1080"/>
        <w:jc w:val="both"/>
        <w:rPr>
          <w:rFonts w:asciiTheme="minorHAnsi" w:eastAsia="Arial Unicode MS" w:hAnsiTheme="minorHAnsi" w:cstheme="minorHAnsi"/>
          <w:color w:val="auto"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color w:val="auto"/>
          <w:sz w:val="18"/>
          <w:szCs w:val="18"/>
        </w:rPr>
        <w:t>- o</w:t>
      </w:r>
      <w:r w:rsidR="008D3AAF" w:rsidRPr="006C7311">
        <w:rPr>
          <w:rFonts w:asciiTheme="minorHAnsi" w:eastAsia="Arial Unicode MS" w:hAnsiTheme="minorHAnsi" w:cstheme="minorHAnsi"/>
          <w:b/>
          <w:color w:val="auto"/>
          <w:sz w:val="18"/>
          <w:szCs w:val="18"/>
        </w:rPr>
        <w:t>soby będące na urlopie wychowawczym</w:t>
      </w:r>
      <w:r w:rsidR="008D3AAF" w:rsidRPr="006C7311">
        <w:rPr>
          <w:rFonts w:asciiTheme="minorHAnsi" w:eastAsia="Arial Unicode MS" w:hAnsiTheme="minorHAnsi" w:cstheme="minorHAnsi"/>
          <w:color w:val="auto"/>
          <w:sz w:val="18"/>
          <w:szCs w:val="18"/>
        </w:rPr>
        <w:t xml:space="preserve"> (rozumianym jako nieobecność w pracy, spowodowana opieką nad dzieckiem w okresie, który nie mieści się w ramach urlopu macierzyńskiego lub urlopu rodzicielskiego), uznawane są za bierne zawodowo, chyba że są zarejestrowane już jako bezrobotne (wówczas status</w:t>
      </w:r>
      <w:r>
        <w:rPr>
          <w:rFonts w:asciiTheme="minorHAnsi" w:eastAsia="Arial Unicode MS" w:hAnsiTheme="minorHAnsi" w:cstheme="minorHAnsi"/>
          <w:color w:val="auto"/>
          <w:sz w:val="18"/>
          <w:szCs w:val="18"/>
        </w:rPr>
        <w:t xml:space="preserve"> bezrobotnego ma pierwszeństwo)</w:t>
      </w:r>
      <w:r w:rsidR="00C55084">
        <w:rPr>
          <w:rFonts w:asciiTheme="minorHAnsi" w:eastAsia="Arial Unicode MS" w:hAnsiTheme="minorHAnsi" w:cstheme="minorHAnsi"/>
          <w:color w:val="auto"/>
          <w:sz w:val="18"/>
          <w:szCs w:val="18"/>
        </w:rPr>
        <w:t>,</w:t>
      </w:r>
    </w:p>
    <w:p w:rsidR="008D3AAF" w:rsidRPr="006C7311" w:rsidRDefault="008D3AAF" w:rsidP="00684478">
      <w:pPr>
        <w:pStyle w:val="Default"/>
        <w:numPr>
          <w:ilvl w:val="1"/>
          <w:numId w:val="2"/>
        </w:numPr>
        <w:spacing w:after="63" w:line="360" w:lineRule="auto"/>
        <w:jc w:val="both"/>
        <w:rPr>
          <w:rFonts w:asciiTheme="minorHAnsi" w:eastAsia="Arial Unicode MS" w:hAnsiTheme="minorHAnsi" w:cstheme="minorHAnsi"/>
          <w:color w:val="auto"/>
          <w:sz w:val="18"/>
          <w:szCs w:val="18"/>
        </w:rPr>
      </w:pPr>
      <w:r w:rsidRPr="006C7311">
        <w:rPr>
          <w:rFonts w:asciiTheme="minorHAnsi" w:eastAsia="Arial Unicode MS" w:hAnsiTheme="minorHAnsi" w:cstheme="minorHAnsi"/>
          <w:b/>
          <w:color w:val="auto"/>
          <w:sz w:val="18"/>
          <w:szCs w:val="18"/>
        </w:rPr>
        <w:t xml:space="preserve">Biuro projektu: </w:t>
      </w:r>
      <w:r w:rsidR="00B07DD1" w:rsidRPr="006C7311">
        <w:rPr>
          <w:rFonts w:asciiTheme="minorHAnsi" w:eastAsia="Times New Roman" w:hAnsiTheme="minorHAnsi" w:cstheme="majorHAnsi"/>
          <w:sz w:val="18"/>
          <w:szCs w:val="18"/>
        </w:rPr>
        <w:t>Fundacja Rozwoju Warmii i Mazur,</w:t>
      </w:r>
      <w:r w:rsidR="00C55084">
        <w:rPr>
          <w:rFonts w:asciiTheme="minorHAnsi" w:eastAsia="Times New Roman" w:hAnsiTheme="minorHAnsi" w:cstheme="majorHAnsi"/>
          <w:sz w:val="18"/>
          <w:szCs w:val="18"/>
        </w:rPr>
        <w:t xml:space="preserve"> z siedzibą</w:t>
      </w:r>
      <w:r w:rsidR="00B07DD1" w:rsidRPr="006C7311">
        <w:rPr>
          <w:rFonts w:asciiTheme="minorHAnsi" w:eastAsia="Times New Roman" w:hAnsiTheme="minorHAnsi" w:cstheme="majorHAnsi"/>
          <w:sz w:val="18"/>
          <w:szCs w:val="18"/>
        </w:rPr>
        <w:t xml:space="preserve"> ul. Gdańska 10 lok.8, 14-200 Iława</w:t>
      </w:r>
    </w:p>
    <w:p w:rsidR="008D3AAF" w:rsidRPr="006C7311" w:rsidRDefault="008D3AAF" w:rsidP="0068447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§ 2</w:t>
      </w: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>Warunki uczestnictwa w projekcie</w:t>
      </w:r>
    </w:p>
    <w:p w:rsidR="008D3AAF" w:rsidRPr="006C7311" w:rsidRDefault="008D3AAF" w:rsidP="0068447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B12CE6" w:rsidRPr="006C7311" w:rsidRDefault="008D3AAF" w:rsidP="009A373F">
      <w:pPr>
        <w:pStyle w:val="Default"/>
        <w:numPr>
          <w:ilvl w:val="0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Projekt jest skierowany wyłącznie do </w:t>
      </w: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osób fizycznych w wieku 30 lat i więcej, zamieszkujących 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(w rozumieniu przepisów Kodeksu Cywilnego) </w:t>
      </w: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na</w:t>
      </w:r>
      <w:r w:rsidR="00B07DD1"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obszarze powiatu nowomiejskiego</w:t>
      </w: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,</w:t>
      </w:r>
      <w:r w:rsidRPr="006C731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które</w:t>
      </w: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F3097B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są </w:t>
      </w:r>
      <w:r w:rsidR="00F3097B" w:rsidRPr="006C7311">
        <w:rPr>
          <w:rFonts w:asciiTheme="minorHAnsi" w:hAnsiTheme="minorHAnsi" w:cstheme="minorHAnsi"/>
          <w:bCs/>
          <w:color w:val="auto"/>
          <w:sz w:val="18"/>
          <w:szCs w:val="18"/>
        </w:rPr>
        <w:t>osobami bezrobotnymi.</w:t>
      </w:r>
      <w:r w:rsidRPr="006C731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:rsidR="008D3AAF" w:rsidRPr="006C7311" w:rsidRDefault="00E57598" w:rsidP="00684478">
      <w:pPr>
        <w:pStyle w:val="Default"/>
        <w:numPr>
          <w:ilvl w:val="0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Cs/>
          <w:color w:val="auto"/>
          <w:sz w:val="18"/>
          <w:szCs w:val="18"/>
        </w:rPr>
        <w:t>Wsparcie w projekcie otrzyma 30 osób, w tym 10 kobiet, 20</w:t>
      </w:r>
      <w:r w:rsidR="008D3AAF" w:rsidRPr="006C731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mężczyzn, spełniających ww. kryteria, przy czym:</w:t>
      </w:r>
    </w:p>
    <w:p w:rsidR="008D3AAF" w:rsidRPr="006C7311" w:rsidRDefault="000A5D5A" w:rsidP="00684478">
      <w:pPr>
        <w:pStyle w:val="Default"/>
        <w:numPr>
          <w:ilvl w:val="1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osoby bierne zawodowo stanowić będą 6 uczestników projek</w:t>
      </w:r>
      <w:r>
        <w:rPr>
          <w:rFonts w:asciiTheme="minorHAnsi" w:hAnsiTheme="minorHAnsi" w:cstheme="minorHAnsi"/>
          <w:color w:val="auto"/>
          <w:sz w:val="18"/>
          <w:szCs w:val="18"/>
        </w:rPr>
        <w:t>tu, w tym 2 kobiety, 4 mężczyzn,</w:t>
      </w:r>
    </w:p>
    <w:p w:rsidR="00FC1521" w:rsidRPr="006C7311" w:rsidRDefault="000A5D5A" w:rsidP="00684478">
      <w:pPr>
        <w:pStyle w:val="Default"/>
        <w:numPr>
          <w:ilvl w:val="1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osoby bezrobotne stanowić będą 24 uczestników projektu,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w tym 6 kobiet, 18 mężczyzn,</w:t>
      </w:r>
    </w:p>
    <w:p w:rsidR="00FD54E3" w:rsidRPr="006C7311" w:rsidRDefault="000A5D5A" w:rsidP="00684478">
      <w:pPr>
        <w:pStyle w:val="Default"/>
        <w:numPr>
          <w:ilvl w:val="1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osoby długotrwale bezrobotne stanowić będą 6 uczestników projektu w tym 4 kobiety, 2 mężczyzn, </w:t>
      </w:r>
    </w:p>
    <w:p w:rsidR="00FD54E3" w:rsidRPr="006C7311" w:rsidRDefault="000A5D5A" w:rsidP="00684478">
      <w:pPr>
        <w:pStyle w:val="Default"/>
        <w:numPr>
          <w:ilvl w:val="1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osoby niskowykwalifikowane stanowić będą 15 uczestni</w:t>
      </w:r>
      <w:r>
        <w:rPr>
          <w:rFonts w:asciiTheme="minorHAnsi" w:hAnsiTheme="minorHAnsi" w:cstheme="minorHAnsi"/>
          <w:color w:val="auto"/>
          <w:sz w:val="18"/>
          <w:szCs w:val="18"/>
        </w:rPr>
        <w:t>ków w tym 5 kobiet, 10 mężczyzn,</w:t>
      </w:r>
    </w:p>
    <w:p w:rsidR="00FA01EB" w:rsidRPr="006C7311" w:rsidRDefault="000A5D5A" w:rsidP="00684478">
      <w:pPr>
        <w:pStyle w:val="Default"/>
        <w:numPr>
          <w:ilvl w:val="1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osoby niepełnosprawne stanowić będą 4 uczestnikó</w:t>
      </w:r>
      <w:r>
        <w:rPr>
          <w:rFonts w:asciiTheme="minorHAnsi" w:hAnsiTheme="minorHAnsi" w:cstheme="minorHAnsi"/>
          <w:color w:val="auto"/>
          <w:sz w:val="18"/>
          <w:szCs w:val="18"/>
        </w:rPr>
        <w:t>w w tym 2 kobiety, 2 mężczyzn,</w:t>
      </w:r>
    </w:p>
    <w:p w:rsidR="00FA01EB" w:rsidRPr="006C7311" w:rsidRDefault="000A5D5A" w:rsidP="00684478">
      <w:pPr>
        <w:pStyle w:val="Default"/>
        <w:numPr>
          <w:ilvl w:val="1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osoby powyżej 50 roku życia stanowić będą 3 uczestników </w:t>
      </w:r>
      <w:r>
        <w:rPr>
          <w:rFonts w:asciiTheme="minorHAnsi" w:hAnsiTheme="minorHAnsi" w:cstheme="minorHAnsi"/>
          <w:color w:val="auto"/>
          <w:sz w:val="18"/>
          <w:szCs w:val="18"/>
        </w:rPr>
        <w:t>w tym 1 kobieta, dwóch mężczyzn,</w:t>
      </w:r>
    </w:p>
    <w:p w:rsidR="00084497" w:rsidRPr="006C7311" w:rsidRDefault="000A5D5A" w:rsidP="00684478">
      <w:pPr>
        <w:pStyle w:val="Default"/>
        <w:numPr>
          <w:ilvl w:val="1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kobiety, stanowić będą 10 uczestników.</w:t>
      </w:r>
    </w:p>
    <w:p w:rsidR="008D3AAF" w:rsidRPr="006C7311" w:rsidRDefault="008D3AAF" w:rsidP="00684478">
      <w:pPr>
        <w:pStyle w:val="Default"/>
        <w:numPr>
          <w:ilvl w:val="0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W projekcie </w:t>
      </w: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nie mogą brać udziału osoby, które: </w:t>
      </w:r>
    </w:p>
    <w:p w:rsidR="008D3AAF" w:rsidRPr="006C7311" w:rsidRDefault="008D3AAF" w:rsidP="00684478">
      <w:pPr>
        <w:pStyle w:val="Default"/>
        <w:numPr>
          <w:ilvl w:val="1"/>
          <w:numId w:val="3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są ubezpieczone w KRU</w:t>
      </w:r>
      <w:r w:rsidR="000A5D5A">
        <w:rPr>
          <w:rFonts w:asciiTheme="minorHAnsi" w:hAnsiTheme="minorHAnsi" w:cstheme="minorHAnsi"/>
          <w:color w:val="auto"/>
          <w:sz w:val="18"/>
          <w:szCs w:val="18"/>
        </w:rPr>
        <w:t>S, jako rolnik,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8D3AAF" w:rsidRPr="006C7311" w:rsidRDefault="008D3AAF" w:rsidP="00684478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są ubezpieczone w KRUS jako domownik rolnika (w rozumieniu przepisów ustawy z dnia 20 grudnia 1990 r. o ubezpieczeniu społecznym rolników – Dz.U. 2016 r., poz. 277); </w:t>
      </w:r>
    </w:p>
    <w:p w:rsidR="008D3AAF" w:rsidRPr="006C7311" w:rsidRDefault="008D3AAF" w:rsidP="00684478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§ 3</w:t>
      </w: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Rekrutacja</w:t>
      </w:r>
    </w:p>
    <w:p w:rsidR="008D3AAF" w:rsidRPr="006C7311" w:rsidRDefault="008D3AAF" w:rsidP="0068447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5B19C9" w:rsidRDefault="008D3AAF" w:rsidP="005C02F0">
      <w:pPr>
        <w:pStyle w:val="Default"/>
        <w:numPr>
          <w:ilvl w:val="0"/>
          <w:numId w:val="19"/>
        </w:numPr>
        <w:spacing w:after="73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>Rekrutacja przeprowadzona będzie</w:t>
      </w:r>
      <w:r w:rsidR="00256E59"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powiecie nowomiejskim </w:t>
      </w: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w sposób otwarty od </w:t>
      </w:r>
      <w:r w:rsidR="00812691" w:rsidRPr="006C7311">
        <w:rPr>
          <w:rFonts w:asciiTheme="minorHAnsi" w:hAnsiTheme="minorHAnsi" w:cstheme="minorHAnsi"/>
          <w:b/>
          <w:color w:val="auto"/>
          <w:sz w:val="18"/>
          <w:szCs w:val="18"/>
        </w:rPr>
        <w:t>31</w:t>
      </w:r>
      <w:r w:rsidR="00811C66"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.01.2017 </w:t>
      </w: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>roku do</w:t>
      </w:r>
      <w:r w:rsidR="007E7612"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5C7D05" w:rsidRPr="006C7311">
        <w:rPr>
          <w:rFonts w:asciiTheme="minorHAnsi" w:hAnsiTheme="minorHAnsi" w:cstheme="minorHAnsi"/>
          <w:b/>
          <w:color w:val="auto"/>
          <w:sz w:val="18"/>
          <w:szCs w:val="18"/>
        </w:rPr>
        <w:t>28.02</w:t>
      </w:r>
      <w:r w:rsidR="00DF374A" w:rsidRPr="006C7311">
        <w:rPr>
          <w:rFonts w:asciiTheme="minorHAnsi" w:hAnsiTheme="minorHAnsi" w:cstheme="minorHAnsi"/>
          <w:b/>
          <w:color w:val="auto"/>
          <w:sz w:val="18"/>
          <w:szCs w:val="18"/>
        </w:rPr>
        <w:t>.2017 roku</w:t>
      </w:r>
      <w:r w:rsidR="00DF374A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DF374A" w:rsidRPr="006C7311">
        <w:rPr>
          <w:rFonts w:asciiTheme="minorHAnsi" w:hAnsiTheme="minorHAnsi" w:cstheme="minorHAnsi"/>
          <w:color w:val="auto"/>
          <w:sz w:val="18"/>
          <w:szCs w:val="18"/>
        </w:rPr>
        <w:t>zgodnie z zasadą równości szans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w tym równości płci, dostępności dla osób z niepełnosprawnościami oraz zasadą niedyskryminacji.</w:t>
      </w:r>
    </w:p>
    <w:p w:rsidR="00FA09C2" w:rsidRPr="00FA09C2" w:rsidRDefault="00354E31" w:rsidP="005C02F0">
      <w:pPr>
        <w:pStyle w:val="Default"/>
        <w:numPr>
          <w:ilvl w:val="0"/>
          <w:numId w:val="19"/>
        </w:numPr>
        <w:spacing w:after="73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/>
          <w:sz w:val="18"/>
          <w:szCs w:val="18"/>
        </w:rPr>
        <w:t>Dokumenty rekrutacyjne dostępne będą w</w:t>
      </w:r>
      <w:r w:rsidR="004A0459" w:rsidRPr="006C7311">
        <w:rPr>
          <w:rFonts w:asciiTheme="minorHAnsi" w:hAnsiTheme="minorHAnsi"/>
          <w:sz w:val="18"/>
          <w:szCs w:val="18"/>
        </w:rPr>
        <w:t xml:space="preserve"> Biurze Projektu – Fundacji Rozwoju Warmii i Mazur, ul. Gdańska 10 lok.8, 14-200 Iława, na stronie www </w:t>
      </w:r>
      <w:hyperlink r:id="rId9" w:history="1">
        <w:r w:rsidR="00C7630C" w:rsidRPr="006C7311">
          <w:rPr>
            <w:rStyle w:val="Hipercze"/>
            <w:rFonts w:asciiTheme="minorHAnsi" w:hAnsiTheme="minorHAnsi"/>
            <w:sz w:val="18"/>
            <w:szCs w:val="18"/>
          </w:rPr>
          <w:t>http://www.fundacjawm.pl/</w:t>
        </w:r>
      </w:hyperlink>
      <w:r w:rsidR="00C7630C" w:rsidRPr="006C7311">
        <w:rPr>
          <w:rFonts w:asciiTheme="minorHAnsi" w:hAnsiTheme="minorHAnsi"/>
          <w:sz w:val="18"/>
          <w:szCs w:val="18"/>
        </w:rPr>
        <w:t xml:space="preserve"> </w:t>
      </w:r>
      <w:r w:rsidR="00FA09C2">
        <w:rPr>
          <w:rFonts w:asciiTheme="minorHAnsi" w:hAnsiTheme="minorHAnsi"/>
          <w:sz w:val="18"/>
          <w:szCs w:val="18"/>
        </w:rPr>
        <w:t xml:space="preserve">, </w:t>
      </w:r>
      <w:r w:rsidR="00FA09C2" w:rsidRPr="006C7311">
        <w:rPr>
          <w:rFonts w:asciiTheme="minorHAnsi" w:hAnsiTheme="minorHAnsi"/>
          <w:sz w:val="18"/>
          <w:szCs w:val="18"/>
        </w:rPr>
        <w:t xml:space="preserve">w  </w:t>
      </w:r>
      <w:r w:rsidR="00FA09C2" w:rsidRPr="006C7311">
        <w:rPr>
          <w:rFonts w:asciiTheme="minorHAnsi" w:hAnsiTheme="minorHAnsi" w:cstheme="minorHAnsi"/>
          <w:color w:val="auto"/>
          <w:sz w:val="18"/>
          <w:szCs w:val="18"/>
        </w:rPr>
        <w:t>siedzibie PUP  Nowe Miasto Lubawskie, MOPS Nowe Miasto Lubawskie, GOPS Nowe Miasto Lubawskie, GOPS Kurzętnik, GOPS Grodziczno, GOPS Biskupiec</w:t>
      </w:r>
      <w:r w:rsidR="00FA09C2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7B4143" w:rsidRPr="006C7311" w:rsidRDefault="007B4143" w:rsidP="005C02F0">
      <w:pPr>
        <w:pStyle w:val="Default"/>
        <w:numPr>
          <w:ilvl w:val="0"/>
          <w:numId w:val="19"/>
        </w:numPr>
        <w:spacing w:after="73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/>
          <w:sz w:val="18"/>
          <w:szCs w:val="18"/>
        </w:rPr>
        <w:t xml:space="preserve">Zgłoszenia kandydatów przyjmowane będą osobiście lub pocztą tradycyjną w Biurze Projektu – Fundacji Rozwoju Warmii i Mazur, ul. Gdańska 10 lok.8, 14-200 Iława, w  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>siedzibie PUP  Nowe Miasto Lubawskie, MOPS Nowe Miasto Lubawskie, GOPS Nowe Miasto Lubawskie, GOPS Kurzętnik, GOPS Grodziczno, GOPS Biskupiec</w:t>
      </w:r>
      <w:r w:rsidR="003C6CF2">
        <w:rPr>
          <w:rFonts w:asciiTheme="minorHAnsi" w:hAnsiTheme="minorHAnsi" w:cstheme="minorHAnsi"/>
          <w:color w:val="auto"/>
          <w:sz w:val="18"/>
          <w:szCs w:val="18"/>
        </w:rPr>
        <w:t>.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 W przypadku osób niepełnosprawnych ruchowo  i w przypadku innych niepełnosprawności tego wymagających – możliwość osobistego odbioru dokumentów zgłoszeniowych przez kierownika projektu z miejsca zamieszkania potencjalnego Uczestnika/</w:t>
      </w:r>
      <w:proofErr w:type="spellStart"/>
      <w:r w:rsidRPr="006C7311">
        <w:rPr>
          <w:rFonts w:asciiTheme="minorHAnsi" w:hAnsiTheme="minorHAnsi" w:cstheme="minorHAnsi"/>
          <w:color w:val="auto"/>
          <w:sz w:val="18"/>
          <w:szCs w:val="18"/>
        </w:rPr>
        <w:t>czki</w:t>
      </w:r>
      <w:proofErr w:type="spellEnd"/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projektu</w:t>
      </w:r>
      <w:r w:rsidR="003E3281" w:rsidRPr="006C7311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F56C0F" w:rsidRPr="006C7311" w:rsidRDefault="00F56C0F" w:rsidP="005C02F0">
      <w:pPr>
        <w:pStyle w:val="Default"/>
        <w:numPr>
          <w:ilvl w:val="0"/>
          <w:numId w:val="19"/>
        </w:numPr>
        <w:spacing w:after="73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/>
          <w:b/>
          <w:sz w:val="18"/>
          <w:szCs w:val="18"/>
        </w:rPr>
        <w:t>Wymagane dokumenty</w:t>
      </w:r>
      <w:r w:rsidRPr="006C7311">
        <w:rPr>
          <w:rFonts w:asciiTheme="minorHAnsi" w:hAnsiTheme="minorHAnsi"/>
          <w:sz w:val="18"/>
          <w:szCs w:val="18"/>
        </w:rPr>
        <w:t xml:space="preserve"> rekrutacyjne od Kandydata: </w:t>
      </w:r>
    </w:p>
    <w:p w:rsidR="00F56C0F" w:rsidRPr="009414C8" w:rsidRDefault="009414C8" w:rsidP="009414C8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k</w:t>
      </w:r>
      <w:r w:rsidR="00F56C0F" w:rsidRPr="009414C8">
        <w:rPr>
          <w:rFonts w:asciiTheme="minorHAnsi" w:hAnsiTheme="minorHAnsi" w:cs="Calibri"/>
          <w:b/>
          <w:sz w:val="18"/>
          <w:szCs w:val="18"/>
        </w:rPr>
        <w:t>westionariusz rekrutacyjny</w:t>
      </w:r>
      <w:r w:rsidR="00F56C0F" w:rsidRPr="009414C8">
        <w:rPr>
          <w:rFonts w:asciiTheme="minorHAnsi" w:hAnsiTheme="minorHAnsi" w:cs="Calibri"/>
          <w:sz w:val="18"/>
          <w:szCs w:val="18"/>
        </w:rPr>
        <w:t xml:space="preserve"> – załącznik nr 1 do niniejszego Regulaminu </w:t>
      </w:r>
    </w:p>
    <w:p w:rsidR="00F56C0F" w:rsidRPr="009414C8" w:rsidRDefault="009414C8" w:rsidP="009414C8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z</w:t>
      </w:r>
      <w:r w:rsidR="00F56C0F" w:rsidRPr="009414C8">
        <w:rPr>
          <w:rFonts w:asciiTheme="minorHAnsi" w:hAnsiTheme="minorHAnsi" w:cs="Calibri"/>
          <w:b/>
          <w:sz w:val="18"/>
          <w:szCs w:val="18"/>
        </w:rPr>
        <w:t xml:space="preserve">aświadczenie wydane przez właściwy PUP dla miejsca zamieszkania kandydata </w:t>
      </w:r>
      <w:r w:rsidR="00EA79DB" w:rsidRPr="009414C8">
        <w:rPr>
          <w:rFonts w:asciiTheme="minorHAnsi" w:hAnsiTheme="minorHAnsi" w:cs="Calibri"/>
          <w:b/>
          <w:sz w:val="18"/>
          <w:szCs w:val="18"/>
        </w:rPr>
        <w:t xml:space="preserve"> - </w:t>
      </w:r>
      <w:r w:rsidR="00F56C0F" w:rsidRPr="009414C8">
        <w:rPr>
          <w:rFonts w:asciiTheme="minorHAnsi" w:hAnsiTheme="minorHAnsi" w:cs="Calibri"/>
          <w:sz w:val="18"/>
          <w:szCs w:val="18"/>
        </w:rPr>
        <w:t>dotyczy osób bezrobotnych zarejestrowanych w PUP</w:t>
      </w:r>
      <w:r>
        <w:rPr>
          <w:rFonts w:asciiTheme="minorHAnsi" w:hAnsiTheme="minorHAnsi" w:cs="Calibri"/>
          <w:sz w:val="18"/>
          <w:szCs w:val="18"/>
        </w:rPr>
        <w:t>,</w:t>
      </w:r>
      <w:r w:rsidR="00F56C0F" w:rsidRPr="009414C8">
        <w:rPr>
          <w:rFonts w:asciiTheme="minorHAnsi" w:hAnsiTheme="minorHAnsi" w:cs="Calibri"/>
          <w:sz w:val="18"/>
          <w:szCs w:val="18"/>
        </w:rPr>
        <w:t xml:space="preserve"> </w:t>
      </w:r>
    </w:p>
    <w:p w:rsidR="00F56C0F" w:rsidRPr="009414C8" w:rsidRDefault="00F56C0F" w:rsidP="009414C8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="Calibri"/>
          <w:sz w:val="18"/>
          <w:szCs w:val="18"/>
        </w:rPr>
      </w:pPr>
      <w:r w:rsidRPr="009414C8">
        <w:rPr>
          <w:rFonts w:asciiTheme="minorHAnsi" w:hAnsiTheme="minorHAnsi" w:cs="Calibri"/>
          <w:b/>
          <w:sz w:val="18"/>
          <w:szCs w:val="18"/>
        </w:rPr>
        <w:lastRenderedPageBreak/>
        <w:t>Orzeczenie o stopniu niepełnosprawności</w:t>
      </w:r>
      <w:r w:rsidRPr="009414C8">
        <w:rPr>
          <w:rFonts w:asciiTheme="minorHAnsi" w:hAnsiTheme="minorHAnsi" w:cs="Calibri"/>
          <w:sz w:val="18"/>
          <w:szCs w:val="18"/>
        </w:rPr>
        <w:t xml:space="preserve"> - dot. osób niepełnosprawnych</w:t>
      </w:r>
      <w:r w:rsidR="009414C8">
        <w:rPr>
          <w:rFonts w:asciiTheme="minorHAnsi" w:hAnsiTheme="minorHAnsi" w:cs="Calibri"/>
          <w:sz w:val="18"/>
          <w:szCs w:val="18"/>
        </w:rPr>
        <w:t>.</w:t>
      </w:r>
    </w:p>
    <w:p w:rsidR="00F56C0F" w:rsidRPr="006C7311" w:rsidRDefault="00F56C0F" w:rsidP="002B001D">
      <w:pPr>
        <w:numPr>
          <w:ilvl w:val="0"/>
          <w:numId w:val="19"/>
        </w:numPr>
        <w:spacing w:line="360" w:lineRule="auto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6C7311">
        <w:rPr>
          <w:rFonts w:asciiTheme="minorHAnsi" w:hAnsiTheme="minorHAnsi" w:cs="Calibri"/>
          <w:sz w:val="18"/>
          <w:szCs w:val="18"/>
        </w:rPr>
        <w:t>Dokumenty rekrutacyjne należy wypełnić w j</w:t>
      </w:r>
      <w:r w:rsidR="007579A4" w:rsidRPr="006C7311">
        <w:rPr>
          <w:rFonts w:asciiTheme="minorHAnsi" w:hAnsiTheme="minorHAnsi" w:cs="Calibri"/>
          <w:sz w:val="18"/>
          <w:szCs w:val="18"/>
        </w:rPr>
        <w:t>ęzyku polskim w sposób czytelny. P</w:t>
      </w:r>
      <w:r w:rsidRPr="006C7311">
        <w:rPr>
          <w:rFonts w:asciiTheme="minorHAnsi" w:hAnsiTheme="minorHAnsi" w:cs="Calibri"/>
          <w:sz w:val="18"/>
          <w:szCs w:val="18"/>
        </w:rPr>
        <w:t>rzyjmowane będą jedynie kompletne, poprawnie wypełnione dokumenty opatrzone datą</w:t>
      </w:r>
      <w:r w:rsidR="007579A4" w:rsidRPr="006C7311">
        <w:rPr>
          <w:rFonts w:asciiTheme="minorHAnsi" w:hAnsiTheme="minorHAnsi" w:cs="Calibri"/>
          <w:sz w:val="18"/>
          <w:szCs w:val="18"/>
        </w:rPr>
        <w:t>,</w:t>
      </w:r>
      <w:r w:rsidRPr="006C7311">
        <w:rPr>
          <w:rFonts w:asciiTheme="minorHAnsi" w:hAnsiTheme="minorHAnsi" w:cs="Calibri"/>
          <w:sz w:val="18"/>
          <w:szCs w:val="18"/>
        </w:rPr>
        <w:t xml:space="preserve"> miejscowością oraz imieniem i nazwiskiem Kandydata/ki do Projektu.</w:t>
      </w:r>
    </w:p>
    <w:p w:rsidR="00F56C0F" w:rsidRPr="006C7311" w:rsidRDefault="00F56C0F" w:rsidP="002B001D">
      <w:pPr>
        <w:numPr>
          <w:ilvl w:val="0"/>
          <w:numId w:val="19"/>
        </w:numPr>
        <w:spacing w:line="360" w:lineRule="auto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4B5B3F">
        <w:rPr>
          <w:rFonts w:asciiTheme="minorHAnsi" w:hAnsiTheme="minorHAnsi" w:cs="Calibri"/>
          <w:b/>
          <w:sz w:val="18"/>
          <w:szCs w:val="18"/>
        </w:rPr>
        <w:t xml:space="preserve">Warunkiem wzięcia udziału w postępowaniu rekrutacyjnym jest zapoznanie się z niniejszym Regulaminem, </w:t>
      </w:r>
      <w:r w:rsidRPr="006C7311">
        <w:rPr>
          <w:rFonts w:asciiTheme="minorHAnsi" w:hAnsiTheme="minorHAnsi" w:cs="Calibri"/>
          <w:sz w:val="18"/>
          <w:szCs w:val="18"/>
        </w:rPr>
        <w:t>akceptacja jego warunków oraz złożenie dokumentów zgłoszeniowych zgodnych ze wzorem stanowiącym załączniki do Regulaminu.</w:t>
      </w:r>
    </w:p>
    <w:p w:rsidR="00F56C0F" w:rsidRPr="004B5B3F" w:rsidRDefault="00F56C0F" w:rsidP="002B001D">
      <w:pPr>
        <w:numPr>
          <w:ilvl w:val="0"/>
          <w:numId w:val="19"/>
        </w:numPr>
        <w:spacing w:line="360" w:lineRule="auto"/>
        <w:ind w:left="426"/>
        <w:jc w:val="both"/>
        <w:rPr>
          <w:rFonts w:asciiTheme="minorHAnsi" w:hAnsiTheme="minorHAnsi" w:cs="Calibri"/>
          <w:b/>
          <w:sz w:val="18"/>
          <w:szCs w:val="18"/>
        </w:rPr>
      </w:pPr>
      <w:r w:rsidRPr="004B5B3F">
        <w:rPr>
          <w:rFonts w:asciiTheme="minorHAnsi" w:hAnsiTheme="minorHAnsi" w:cs="Calibri"/>
          <w:b/>
          <w:sz w:val="18"/>
          <w:szCs w:val="18"/>
        </w:rPr>
        <w:t>Etapy rekrutacji:</w:t>
      </w:r>
    </w:p>
    <w:p w:rsidR="00F56C0F" w:rsidRPr="006C7311" w:rsidRDefault="009414C8" w:rsidP="00891A20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</w:t>
      </w:r>
      <w:r w:rsidR="00F56C0F" w:rsidRPr="006C7311">
        <w:rPr>
          <w:rFonts w:asciiTheme="minorHAnsi" w:hAnsiTheme="minorHAnsi" w:cs="Calibri"/>
          <w:sz w:val="18"/>
          <w:szCs w:val="18"/>
        </w:rPr>
        <w:t>łożenie dokumentów rekrutacyjnych przez Kandydatów</w:t>
      </w:r>
      <w:r>
        <w:rPr>
          <w:rFonts w:asciiTheme="minorHAnsi" w:hAnsiTheme="minorHAnsi" w:cs="Calibri"/>
          <w:sz w:val="18"/>
          <w:szCs w:val="18"/>
        </w:rPr>
        <w:t>,</w:t>
      </w:r>
    </w:p>
    <w:p w:rsidR="00F56C0F" w:rsidRPr="006C7311" w:rsidRDefault="009414C8" w:rsidP="00891A20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</w:t>
      </w:r>
      <w:r w:rsidR="00F56C0F" w:rsidRPr="006C7311">
        <w:rPr>
          <w:rFonts w:asciiTheme="minorHAnsi" w:hAnsiTheme="minorHAnsi" w:cs="Calibri"/>
          <w:sz w:val="18"/>
          <w:szCs w:val="18"/>
        </w:rPr>
        <w:t xml:space="preserve">eryfikacja kwalifikowalności Kandydatów pod kątem kryteriów dostępu i </w:t>
      </w:r>
      <w:r w:rsidR="00F6017D" w:rsidRPr="006C7311">
        <w:rPr>
          <w:rFonts w:asciiTheme="minorHAnsi" w:hAnsiTheme="minorHAnsi" w:cs="Calibri"/>
          <w:sz w:val="18"/>
          <w:szCs w:val="18"/>
        </w:rPr>
        <w:t>kryteriów rekrutacyjnych punktowych.</w:t>
      </w:r>
    </w:p>
    <w:p w:rsidR="008D3AAF" w:rsidRPr="006C7311" w:rsidRDefault="009A2069" w:rsidP="009A2069">
      <w:pPr>
        <w:spacing w:line="276" w:lineRule="auto"/>
        <w:rPr>
          <w:rFonts w:asciiTheme="minorHAnsi" w:hAnsiTheme="minorHAnsi" w:cs="Calibri"/>
          <w:sz w:val="18"/>
          <w:szCs w:val="18"/>
        </w:rPr>
      </w:pPr>
      <w:r w:rsidRPr="006C7311">
        <w:rPr>
          <w:rFonts w:asciiTheme="minorHAnsi" w:hAnsiTheme="minorHAnsi" w:cs="Calibri"/>
          <w:b/>
          <w:sz w:val="18"/>
          <w:szCs w:val="18"/>
        </w:rPr>
        <w:t>Kryteria dostępu</w:t>
      </w:r>
      <w:r w:rsidRPr="006C7311">
        <w:rPr>
          <w:rFonts w:asciiTheme="minorHAnsi" w:hAnsiTheme="minorHAnsi" w:cs="Calibri"/>
          <w:sz w:val="18"/>
          <w:szCs w:val="18"/>
        </w:rPr>
        <w:t xml:space="preserve"> - k</w:t>
      </w:r>
      <w:r w:rsidRPr="006C7311">
        <w:rPr>
          <w:rFonts w:asciiTheme="minorHAnsi" w:hAnsiTheme="minorHAnsi" w:cstheme="minorHAnsi"/>
          <w:b/>
          <w:sz w:val="18"/>
          <w:szCs w:val="18"/>
        </w:rPr>
        <w:t>ryteria obowiązkowe</w:t>
      </w:r>
      <w:r w:rsidR="008D3AAF" w:rsidRPr="006C7311">
        <w:rPr>
          <w:rFonts w:asciiTheme="minorHAnsi" w:hAnsiTheme="minorHAnsi" w:cstheme="minorHAnsi"/>
          <w:b/>
          <w:sz w:val="18"/>
          <w:szCs w:val="18"/>
        </w:rPr>
        <w:t xml:space="preserve"> dla wszystkich uczestników projektu</w:t>
      </w:r>
      <w:r w:rsidRPr="006C7311">
        <w:rPr>
          <w:rFonts w:asciiTheme="minorHAnsi" w:hAnsiTheme="minorHAnsi" w:cstheme="minorHAnsi"/>
          <w:sz w:val="18"/>
          <w:szCs w:val="18"/>
        </w:rPr>
        <w:t xml:space="preserve"> </w:t>
      </w:r>
      <w:r w:rsidRPr="006C7311">
        <w:rPr>
          <w:rFonts w:asciiTheme="minorHAnsi" w:hAnsiTheme="minorHAnsi" w:cs="Calibri"/>
          <w:sz w:val="18"/>
          <w:szCs w:val="18"/>
        </w:rPr>
        <w:t>– spełnienie wszystkich kryteriów (system 0-1)</w:t>
      </w:r>
      <w:r w:rsidR="004329D9">
        <w:rPr>
          <w:rFonts w:asciiTheme="minorHAnsi" w:hAnsiTheme="minorHAnsi" w:cs="Calibri"/>
          <w:sz w:val="18"/>
          <w:szCs w:val="18"/>
        </w:rPr>
        <w:t>:</w:t>
      </w:r>
    </w:p>
    <w:p w:rsidR="008D3AAF" w:rsidRPr="004329D9" w:rsidRDefault="008D3AAF" w:rsidP="004329D9">
      <w:pPr>
        <w:pStyle w:val="Akapitzlist"/>
        <w:numPr>
          <w:ilvl w:val="1"/>
          <w:numId w:val="19"/>
        </w:numPr>
        <w:spacing w:line="360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4329D9">
        <w:rPr>
          <w:rFonts w:asciiTheme="minorHAnsi" w:eastAsiaTheme="minorEastAsia" w:hAnsiTheme="minorHAnsi" w:cstheme="minorHAnsi"/>
          <w:sz w:val="18"/>
          <w:szCs w:val="18"/>
        </w:rPr>
        <w:t>zamies</w:t>
      </w:r>
      <w:r w:rsidR="00B33248" w:rsidRPr="004329D9">
        <w:rPr>
          <w:rFonts w:asciiTheme="minorHAnsi" w:eastAsiaTheme="minorEastAsia" w:hAnsiTheme="minorHAnsi" w:cstheme="minorHAnsi"/>
          <w:sz w:val="18"/>
          <w:szCs w:val="18"/>
        </w:rPr>
        <w:t>zkanie w subregionie elbląskim w powiecie nowomiejskim</w:t>
      </w:r>
      <w:r w:rsidRPr="004329D9">
        <w:rPr>
          <w:rFonts w:asciiTheme="minorHAnsi" w:eastAsiaTheme="minorEastAsia" w:hAnsiTheme="minorHAnsi" w:cstheme="minorHAnsi"/>
          <w:sz w:val="18"/>
          <w:szCs w:val="18"/>
        </w:rPr>
        <w:t xml:space="preserve"> - (weryfikacja na podstawie oświadcze</w:t>
      </w:r>
      <w:r w:rsidR="004329D9" w:rsidRPr="004329D9">
        <w:rPr>
          <w:rFonts w:asciiTheme="minorHAnsi" w:eastAsiaTheme="minorEastAsia" w:hAnsiTheme="minorHAnsi" w:cstheme="minorHAnsi"/>
          <w:sz w:val="18"/>
          <w:szCs w:val="18"/>
        </w:rPr>
        <w:t>nia w formularzu rekrutacyjnym),</w:t>
      </w:r>
    </w:p>
    <w:p w:rsidR="004329D9" w:rsidRPr="004329D9" w:rsidRDefault="008D3AAF" w:rsidP="004329D9">
      <w:pPr>
        <w:pStyle w:val="Akapitzlist"/>
        <w:numPr>
          <w:ilvl w:val="1"/>
          <w:numId w:val="19"/>
        </w:numPr>
        <w:spacing w:line="360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4329D9">
        <w:rPr>
          <w:rFonts w:asciiTheme="minorHAnsi" w:hAnsiTheme="minorHAnsi" w:cstheme="minorHAnsi"/>
          <w:color w:val="auto"/>
          <w:sz w:val="18"/>
          <w:szCs w:val="18"/>
        </w:rPr>
        <w:t xml:space="preserve">wiek powyżej 29 lat na dzień planowanego przystąpienia do pierwszej formy wsparcia </w:t>
      </w:r>
      <w:r w:rsidRPr="004329D9">
        <w:rPr>
          <w:rFonts w:asciiTheme="minorHAnsi" w:eastAsiaTheme="minorEastAsia" w:hAnsiTheme="minorHAnsi" w:cstheme="minorHAnsi"/>
          <w:color w:val="auto"/>
          <w:sz w:val="18"/>
          <w:szCs w:val="18"/>
        </w:rPr>
        <w:t>(weryfikacja na podstawie oświadczenia w formularzu rekrutacyjnym)</w:t>
      </w:r>
      <w:r w:rsidR="004329D9" w:rsidRPr="004329D9">
        <w:rPr>
          <w:rFonts w:asciiTheme="minorHAnsi" w:eastAsiaTheme="minorEastAsia" w:hAnsiTheme="minorHAnsi" w:cstheme="minorHAnsi"/>
          <w:color w:val="auto"/>
          <w:sz w:val="18"/>
          <w:szCs w:val="18"/>
        </w:rPr>
        <w:t>,</w:t>
      </w:r>
    </w:p>
    <w:p w:rsidR="008D3AAF" w:rsidRPr="004329D9" w:rsidRDefault="008D3AAF" w:rsidP="004329D9">
      <w:pPr>
        <w:pStyle w:val="Akapitzlist"/>
        <w:numPr>
          <w:ilvl w:val="1"/>
          <w:numId w:val="19"/>
        </w:numPr>
        <w:spacing w:line="360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4329D9">
        <w:rPr>
          <w:rFonts w:asciiTheme="minorHAnsi" w:eastAsiaTheme="minorEastAsia" w:hAnsiTheme="minorHAnsi" w:cstheme="minorHAnsi"/>
          <w:color w:val="auto"/>
          <w:sz w:val="18"/>
          <w:szCs w:val="18"/>
        </w:rPr>
        <w:t xml:space="preserve"> </w:t>
      </w:r>
      <w:r w:rsidRPr="004329D9">
        <w:rPr>
          <w:rFonts w:asciiTheme="minorHAnsi" w:hAnsiTheme="minorHAnsi" w:cstheme="minorHAnsi"/>
          <w:color w:val="auto"/>
          <w:sz w:val="18"/>
          <w:szCs w:val="18"/>
        </w:rPr>
        <w:t xml:space="preserve">status osoby biernej zawodowo </w:t>
      </w:r>
      <w:r w:rsidRPr="004329D9">
        <w:rPr>
          <w:rFonts w:asciiTheme="minorHAnsi" w:eastAsiaTheme="minorEastAsia" w:hAnsiTheme="minorHAnsi" w:cstheme="minorHAnsi"/>
          <w:color w:val="auto"/>
          <w:sz w:val="18"/>
          <w:szCs w:val="18"/>
        </w:rPr>
        <w:t>(weryfikacja na podstawie oświadczenia w formularzu rekrutacyjnym)</w:t>
      </w:r>
    </w:p>
    <w:p w:rsidR="008D3AAF" w:rsidRPr="004329D9" w:rsidRDefault="008D3AAF" w:rsidP="004329D9">
      <w:pPr>
        <w:spacing w:line="360" w:lineRule="auto"/>
        <w:ind w:left="720"/>
        <w:rPr>
          <w:rFonts w:asciiTheme="minorHAnsi" w:eastAsiaTheme="minorEastAsia" w:hAnsiTheme="minorHAnsi" w:cstheme="minorHAnsi"/>
          <w:sz w:val="18"/>
          <w:szCs w:val="18"/>
        </w:rPr>
      </w:pPr>
      <w:r w:rsidRPr="004329D9">
        <w:rPr>
          <w:rFonts w:asciiTheme="minorHAnsi" w:hAnsiTheme="minorHAnsi" w:cstheme="minorHAnsi"/>
          <w:sz w:val="18"/>
          <w:szCs w:val="18"/>
        </w:rPr>
        <w:t>status osoby bezrobotnej (</w:t>
      </w:r>
      <w:r w:rsidRPr="004329D9">
        <w:rPr>
          <w:rFonts w:asciiTheme="minorHAnsi" w:eastAsiaTheme="minorEastAsia" w:hAnsiTheme="minorHAnsi" w:cstheme="minorHAnsi"/>
          <w:sz w:val="18"/>
          <w:szCs w:val="18"/>
        </w:rPr>
        <w:t xml:space="preserve">weryfikacja na podstawie </w:t>
      </w:r>
      <w:r w:rsidRPr="004329D9">
        <w:rPr>
          <w:rFonts w:asciiTheme="minorHAnsi" w:hAnsiTheme="minorHAnsi" w:cstheme="minorHAnsi"/>
          <w:sz w:val="18"/>
          <w:szCs w:val="18"/>
        </w:rPr>
        <w:t>zaświadczenia z PUP)</w:t>
      </w:r>
      <w:r w:rsidR="004329D9" w:rsidRPr="004329D9">
        <w:rPr>
          <w:rFonts w:asciiTheme="minorHAnsi" w:hAnsiTheme="minorHAnsi" w:cstheme="minorHAnsi"/>
          <w:sz w:val="18"/>
          <w:szCs w:val="18"/>
        </w:rPr>
        <w:t>.</w:t>
      </w:r>
    </w:p>
    <w:p w:rsidR="004329D9" w:rsidRPr="006C7311" w:rsidRDefault="009A2069" w:rsidP="009A2069">
      <w:pPr>
        <w:pStyle w:val="Default"/>
        <w:spacing w:after="73" w:line="360" w:lineRule="auto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>Kryteria rekrutacyjne punktowe, tj. nieobowiązkowe</w:t>
      </w:r>
      <w:r w:rsidR="008D3AAF" w:rsidRPr="006C7311">
        <w:rPr>
          <w:rFonts w:asciiTheme="minorHAnsi" w:hAnsiTheme="minorHAnsi" w:cstheme="minorHAnsi"/>
          <w:b/>
          <w:color w:val="auto"/>
          <w:sz w:val="18"/>
          <w:szCs w:val="18"/>
        </w:rPr>
        <w:t>:</w:t>
      </w:r>
    </w:p>
    <w:p w:rsidR="00D245A7" w:rsidRPr="006C7311" w:rsidRDefault="00A17DF8" w:rsidP="004329D9">
      <w:pPr>
        <w:pStyle w:val="Default"/>
        <w:numPr>
          <w:ilvl w:val="0"/>
          <w:numId w:val="20"/>
        </w:numPr>
        <w:spacing w:after="73" w:line="360" w:lineRule="auto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+ </w:t>
      </w:r>
      <w:r w:rsidR="00F23D87" w:rsidRPr="006C7311">
        <w:rPr>
          <w:rFonts w:asciiTheme="minorHAnsi" w:hAnsiTheme="minorHAnsi" w:cstheme="minorHAnsi"/>
          <w:b/>
          <w:color w:val="auto"/>
          <w:sz w:val="18"/>
          <w:szCs w:val="18"/>
        </w:rPr>
        <w:t>2 pkt.</w:t>
      </w:r>
      <w:r w:rsidR="008D3AAF"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– </w:t>
      </w:r>
      <w:r w:rsidR="008D3AAF" w:rsidRPr="006C7311">
        <w:rPr>
          <w:rFonts w:asciiTheme="minorHAnsi" w:hAnsiTheme="minorHAnsi" w:cstheme="minorHAnsi"/>
          <w:color w:val="auto"/>
          <w:sz w:val="18"/>
          <w:szCs w:val="18"/>
        </w:rPr>
        <w:t>osoba niepełnosprawna –</w:t>
      </w:r>
      <w:r w:rsidR="00F23D87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8D3AAF" w:rsidRPr="006C7311">
        <w:rPr>
          <w:rFonts w:asciiTheme="minorHAnsi" w:hAnsiTheme="minorHAnsi" w:cstheme="minorHAnsi"/>
          <w:color w:val="auto"/>
          <w:sz w:val="18"/>
          <w:szCs w:val="18"/>
        </w:rPr>
        <w:t>(weryfikacja na podstawie orzeczenia o niepełnosprawności lub oświadczenia)</w:t>
      </w:r>
      <w:r w:rsidR="004329D9">
        <w:rPr>
          <w:rFonts w:asciiTheme="minorHAnsi" w:hAnsiTheme="minorHAnsi" w:cstheme="minorHAnsi"/>
          <w:color w:val="auto"/>
          <w:sz w:val="18"/>
          <w:szCs w:val="18"/>
        </w:rPr>
        <w:t>,</w:t>
      </w:r>
    </w:p>
    <w:p w:rsidR="00F23D87" w:rsidRPr="006C7311" w:rsidRDefault="00A17DF8" w:rsidP="004329D9">
      <w:pPr>
        <w:pStyle w:val="Default"/>
        <w:numPr>
          <w:ilvl w:val="0"/>
          <w:numId w:val="20"/>
        </w:numPr>
        <w:spacing w:after="7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+ </w:t>
      </w:r>
      <w:r w:rsidR="00F23D87"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2  pkt. </w:t>
      </w:r>
      <w:r w:rsidR="007F460E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– </w:t>
      </w:r>
      <w:r w:rsidR="003659FD">
        <w:rPr>
          <w:rFonts w:asciiTheme="minorHAnsi" w:hAnsiTheme="minorHAnsi" w:cstheme="minorHAnsi"/>
          <w:color w:val="auto"/>
          <w:sz w:val="18"/>
          <w:szCs w:val="18"/>
        </w:rPr>
        <w:t>mężczyzna</w:t>
      </w:r>
      <w:r w:rsidR="004021D9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o niskich kwalifikacjach</w:t>
      </w:r>
      <w:r w:rsidR="00F23D87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F23D87" w:rsidRPr="006C7311">
        <w:rPr>
          <w:rFonts w:asciiTheme="minorHAnsi" w:hAnsiTheme="minorHAnsi"/>
          <w:sz w:val="18"/>
          <w:szCs w:val="18"/>
        </w:rPr>
        <w:t xml:space="preserve">- posiadająca wykształcenie co najwyżej wykształcenie ponadgimnazjalne </w:t>
      </w:r>
      <w:r w:rsidR="003F40E0" w:rsidRPr="006C7311">
        <w:rPr>
          <w:rFonts w:asciiTheme="minorHAnsi" w:hAnsiTheme="minorHAnsi" w:cstheme="minorHAnsi"/>
          <w:color w:val="auto"/>
          <w:sz w:val="18"/>
          <w:szCs w:val="18"/>
        </w:rPr>
        <w:t>(weryfikacja na podstawie oświadczenia w formularzu rekrutacyjnym)</w:t>
      </w:r>
      <w:r w:rsidR="004329D9">
        <w:rPr>
          <w:rFonts w:asciiTheme="minorHAnsi" w:hAnsiTheme="minorHAnsi" w:cstheme="minorHAnsi"/>
          <w:color w:val="auto"/>
          <w:sz w:val="18"/>
          <w:szCs w:val="18"/>
        </w:rPr>
        <w:t>,</w:t>
      </w:r>
    </w:p>
    <w:p w:rsidR="008D3AAF" w:rsidRPr="006C7311" w:rsidRDefault="00F23D87" w:rsidP="004329D9">
      <w:pPr>
        <w:pStyle w:val="Default"/>
        <w:numPr>
          <w:ilvl w:val="0"/>
          <w:numId w:val="20"/>
        </w:numPr>
        <w:spacing w:after="7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>+ 2 pkt</w:t>
      </w:r>
      <w:r w:rsidR="003659FD">
        <w:rPr>
          <w:rFonts w:asciiTheme="minorHAnsi" w:hAnsiTheme="minorHAnsi" w:cstheme="minorHAnsi"/>
          <w:color w:val="auto"/>
          <w:sz w:val="18"/>
          <w:szCs w:val="18"/>
        </w:rPr>
        <w:t>. - mężczyzna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4021D9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powyżej 50 roku życia (</w:t>
      </w:r>
      <w:r w:rsidR="008D3AAF" w:rsidRPr="006C7311">
        <w:rPr>
          <w:rFonts w:asciiTheme="minorHAnsi" w:hAnsiTheme="minorHAnsi" w:cstheme="minorHAnsi"/>
          <w:color w:val="auto"/>
          <w:sz w:val="18"/>
          <w:szCs w:val="18"/>
        </w:rPr>
        <w:t>weryfikacja na podstawie oświadczenia w formularzu rekrutacyjnym</w:t>
      </w:r>
      <w:r w:rsidR="003F40E0" w:rsidRPr="006C7311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4329D9">
        <w:rPr>
          <w:rFonts w:asciiTheme="minorHAnsi" w:hAnsiTheme="minorHAnsi" w:cstheme="minorHAnsi"/>
          <w:color w:val="auto"/>
          <w:sz w:val="18"/>
          <w:szCs w:val="18"/>
        </w:rPr>
        <w:t>,</w:t>
      </w:r>
    </w:p>
    <w:p w:rsidR="003F40E0" w:rsidRPr="006C7311" w:rsidRDefault="00965F22" w:rsidP="004329D9">
      <w:pPr>
        <w:pStyle w:val="Default"/>
        <w:numPr>
          <w:ilvl w:val="0"/>
          <w:numId w:val="20"/>
        </w:numPr>
        <w:spacing w:after="7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/>
          <w:b/>
          <w:sz w:val="18"/>
          <w:szCs w:val="18"/>
        </w:rPr>
        <w:t xml:space="preserve">+ </w:t>
      </w:r>
      <w:r w:rsidR="00CC28D2" w:rsidRPr="006C7311">
        <w:rPr>
          <w:rFonts w:asciiTheme="minorHAnsi" w:hAnsiTheme="minorHAnsi"/>
          <w:b/>
          <w:sz w:val="18"/>
          <w:szCs w:val="18"/>
        </w:rPr>
        <w:t xml:space="preserve">2 </w:t>
      </w:r>
      <w:r w:rsidRPr="006C7311">
        <w:rPr>
          <w:rFonts w:asciiTheme="minorHAnsi" w:hAnsiTheme="minorHAnsi"/>
          <w:b/>
          <w:sz w:val="18"/>
          <w:szCs w:val="18"/>
        </w:rPr>
        <w:t>pkt.</w:t>
      </w:r>
      <w:r w:rsidR="002F6BFA">
        <w:rPr>
          <w:rFonts w:asciiTheme="minorHAnsi" w:hAnsiTheme="minorHAnsi"/>
          <w:sz w:val="18"/>
          <w:szCs w:val="18"/>
        </w:rPr>
        <w:t xml:space="preserve"> - kobieta</w:t>
      </w:r>
      <w:r w:rsidR="003F40E0" w:rsidRPr="006C7311">
        <w:rPr>
          <w:rFonts w:asciiTheme="minorHAnsi" w:hAnsiTheme="minorHAnsi"/>
          <w:sz w:val="18"/>
          <w:szCs w:val="18"/>
        </w:rPr>
        <w:t xml:space="preserve"> długotrwale bezrobotna nieprzerwanie przez okres  ponad </w:t>
      </w:r>
      <w:r w:rsidR="003F40E0" w:rsidRPr="006C7311">
        <w:rPr>
          <w:rFonts w:asciiTheme="minorHAnsi" w:hAnsiTheme="minorHAnsi"/>
          <w:sz w:val="18"/>
          <w:szCs w:val="18"/>
        </w:rPr>
        <w:br/>
        <w:t xml:space="preserve">  12 miesięcy (2 pkt )</w:t>
      </w:r>
      <w:r w:rsidR="0076573F" w:rsidRPr="006C7311">
        <w:rPr>
          <w:rFonts w:asciiTheme="minorHAnsi" w:hAnsiTheme="minorHAnsi"/>
          <w:sz w:val="18"/>
          <w:szCs w:val="18"/>
        </w:rPr>
        <w:t xml:space="preserve"> </w:t>
      </w:r>
      <w:r w:rsidR="0076573F" w:rsidRPr="006C7311">
        <w:rPr>
          <w:rFonts w:asciiTheme="minorHAnsi" w:hAnsiTheme="minorHAnsi" w:cstheme="minorHAnsi"/>
          <w:color w:val="auto"/>
          <w:sz w:val="18"/>
          <w:szCs w:val="18"/>
        </w:rPr>
        <w:t>(weryfikacja na podstawie oświadczenia w formularzu rekrutacyjnym)</w:t>
      </w:r>
      <w:r w:rsidR="004329D9">
        <w:rPr>
          <w:rFonts w:asciiTheme="minorHAnsi" w:hAnsiTheme="minorHAnsi" w:cstheme="minorHAnsi"/>
          <w:color w:val="auto"/>
          <w:sz w:val="18"/>
          <w:szCs w:val="18"/>
        </w:rPr>
        <w:t>,</w:t>
      </w:r>
    </w:p>
    <w:p w:rsidR="003F40E0" w:rsidRPr="006C7311" w:rsidRDefault="00965F22" w:rsidP="004329D9">
      <w:pPr>
        <w:pStyle w:val="Default"/>
        <w:numPr>
          <w:ilvl w:val="0"/>
          <w:numId w:val="20"/>
        </w:numPr>
        <w:spacing w:after="7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/>
          <w:b/>
          <w:sz w:val="18"/>
          <w:szCs w:val="18"/>
        </w:rPr>
        <w:t>+</w:t>
      </w:r>
      <w:r w:rsidR="00980F2C" w:rsidRPr="006C7311">
        <w:rPr>
          <w:rFonts w:asciiTheme="minorHAnsi" w:hAnsiTheme="minorHAnsi"/>
          <w:b/>
          <w:sz w:val="18"/>
          <w:szCs w:val="18"/>
        </w:rPr>
        <w:t xml:space="preserve"> </w:t>
      </w:r>
      <w:r w:rsidRPr="006C7311">
        <w:rPr>
          <w:rFonts w:asciiTheme="minorHAnsi" w:hAnsiTheme="minorHAnsi"/>
          <w:b/>
          <w:sz w:val="18"/>
          <w:szCs w:val="18"/>
        </w:rPr>
        <w:t>2 pkt.</w:t>
      </w:r>
      <w:r w:rsidRPr="006C7311">
        <w:rPr>
          <w:rFonts w:asciiTheme="minorHAnsi" w:hAnsiTheme="minorHAnsi"/>
          <w:sz w:val="18"/>
          <w:szCs w:val="18"/>
        </w:rPr>
        <w:t xml:space="preserve"> </w:t>
      </w:r>
      <w:r w:rsidR="002F6BFA">
        <w:rPr>
          <w:rFonts w:asciiTheme="minorHAnsi" w:hAnsiTheme="minorHAnsi"/>
          <w:sz w:val="18"/>
          <w:szCs w:val="18"/>
        </w:rPr>
        <w:t>–</w:t>
      </w:r>
      <w:r w:rsidRPr="006C7311">
        <w:rPr>
          <w:rFonts w:asciiTheme="minorHAnsi" w:hAnsiTheme="minorHAnsi"/>
          <w:sz w:val="18"/>
          <w:szCs w:val="18"/>
        </w:rPr>
        <w:t xml:space="preserve"> </w:t>
      </w:r>
      <w:r w:rsidR="002F6BFA">
        <w:rPr>
          <w:rFonts w:asciiTheme="minorHAnsi" w:hAnsiTheme="minorHAnsi"/>
          <w:sz w:val="18"/>
          <w:szCs w:val="18"/>
        </w:rPr>
        <w:t xml:space="preserve">kobieta </w:t>
      </w:r>
      <w:r w:rsidR="003F40E0" w:rsidRPr="006C7311">
        <w:rPr>
          <w:rFonts w:asciiTheme="minorHAnsi" w:hAnsiTheme="minorHAnsi"/>
          <w:sz w:val="18"/>
          <w:szCs w:val="18"/>
        </w:rPr>
        <w:t xml:space="preserve"> pozostająca  bez pracy, nie poszukująca aktywnie pracy, nie gotowa do podjęcia pracy  i nie zarejestrowana w urzędzie pracy</w:t>
      </w:r>
      <w:r w:rsidR="0076573F" w:rsidRPr="006C7311">
        <w:rPr>
          <w:rFonts w:asciiTheme="minorHAnsi" w:hAnsiTheme="minorHAnsi"/>
          <w:sz w:val="18"/>
          <w:szCs w:val="18"/>
        </w:rPr>
        <w:t xml:space="preserve"> </w:t>
      </w:r>
      <w:r w:rsidR="0076573F" w:rsidRPr="006C7311">
        <w:rPr>
          <w:rFonts w:asciiTheme="minorHAnsi" w:hAnsiTheme="minorHAnsi" w:cstheme="minorHAnsi"/>
          <w:color w:val="auto"/>
          <w:sz w:val="18"/>
          <w:szCs w:val="18"/>
        </w:rPr>
        <w:t>(weryfikacja na podstawie oświadczenia w formularzu rekrutacyjnym)</w:t>
      </w:r>
      <w:r w:rsidR="004329D9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8D3AAF" w:rsidRPr="00FE12CD" w:rsidRDefault="008D3AAF" w:rsidP="00B25F50">
      <w:pPr>
        <w:pStyle w:val="Default"/>
        <w:numPr>
          <w:ilvl w:val="0"/>
          <w:numId w:val="19"/>
        </w:numPr>
        <w:spacing w:after="7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12CD">
        <w:rPr>
          <w:rFonts w:asciiTheme="minorHAnsi" w:hAnsiTheme="minorHAnsi" w:cstheme="minorHAnsi"/>
          <w:color w:val="auto"/>
          <w:sz w:val="18"/>
          <w:szCs w:val="18"/>
        </w:rPr>
        <w:t xml:space="preserve">W przypadku uzyskania równej liczby punktów o przyjęciu do projektu decydować będą kolejno: </w:t>
      </w:r>
    </w:p>
    <w:p w:rsidR="008D3AAF" w:rsidRPr="00FE12CD" w:rsidRDefault="00B66B36" w:rsidP="004329D9">
      <w:pPr>
        <w:pStyle w:val="Default"/>
        <w:numPr>
          <w:ilvl w:val="2"/>
          <w:numId w:val="21"/>
        </w:numPr>
        <w:spacing w:after="7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12CD">
        <w:rPr>
          <w:rFonts w:asciiTheme="minorHAnsi" w:hAnsiTheme="minorHAnsi" w:cstheme="minorHAnsi"/>
          <w:color w:val="auto"/>
          <w:sz w:val="18"/>
          <w:szCs w:val="18"/>
        </w:rPr>
        <w:t>płeć (mężczyźni</w:t>
      </w:r>
      <w:r w:rsidR="008D3AAF" w:rsidRPr="00FE12CD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4329D9" w:rsidRPr="00FE12CD">
        <w:rPr>
          <w:rFonts w:asciiTheme="minorHAnsi" w:hAnsiTheme="minorHAnsi" w:cstheme="minorHAnsi"/>
          <w:color w:val="auto"/>
          <w:sz w:val="18"/>
          <w:szCs w:val="18"/>
        </w:rPr>
        <w:t>,</w:t>
      </w:r>
    </w:p>
    <w:p w:rsidR="008D3AAF" w:rsidRPr="00FE12CD" w:rsidRDefault="008D3AAF" w:rsidP="004329D9">
      <w:pPr>
        <w:pStyle w:val="Default"/>
        <w:numPr>
          <w:ilvl w:val="2"/>
          <w:numId w:val="21"/>
        </w:numPr>
        <w:spacing w:after="73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12CD">
        <w:rPr>
          <w:rFonts w:asciiTheme="minorHAnsi" w:hAnsiTheme="minorHAnsi" w:cstheme="minorHAnsi"/>
          <w:color w:val="auto"/>
          <w:sz w:val="18"/>
          <w:szCs w:val="18"/>
        </w:rPr>
        <w:t xml:space="preserve">wcześniejsza data złożenia formularza rekrutacyjnego. </w:t>
      </w:r>
    </w:p>
    <w:p w:rsidR="008D3AAF" w:rsidRPr="00FE12CD" w:rsidRDefault="008D3AAF" w:rsidP="002B001D">
      <w:pPr>
        <w:pStyle w:val="Default"/>
        <w:numPr>
          <w:ilvl w:val="0"/>
          <w:numId w:val="19"/>
        </w:numPr>
        <w:spacing w:after="73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12CD">
        <w:rPr>
          <w:rFonts w:asciiTheme="minorHAnsi" w:hAnsiTheme="minorHAnsi" w:cstheme="minorHAnsi"/>
          <w:color w:val="auto"/>
          <w:sz w:val="18"/>
          <w:szCs w:val="18"/>
        </w:rPr>
        <w:t>Na podstawie uzyskanej punktacji utworzona zostanie lista ranki</w:t>
      </w:r>
      <w:r w:rsidR="00B66B36" w:rsidRPr="00FE12CD">
        <w:rPr>
          <w:rFonts w:asciiTheme="minorHAnsi" w:hAnsiTheme="minorHAnsi" w:cstheme="minorHAnsi"/>
          <w:color w:val="auto"/>
          <w:sz w:val="18"/>
          <w:szCs w:val="18"/>
        </w:rPr>
        <w:t>ngowa oraz lista rezerwowa. Z 30</w:t>
      </w:r>
      <w:r w:rsidRPr="00FE12CD">
        <w:rPr>
          <w:rFonts w:asciiTheme="minorHAnsi" w:hAnsiTheme="minorHAnsi" w:cstheme="minorHAnsi"/>
          <w:color w:val="auto"/>
          <w:sz w:val="18"/>
          <w:szCs w:val="18"/>
        </w:rPr>
        <w:t xml:space="preserve"> osobami, które uzyskają najwyższą liczbę punktów, podpisane zostaną umowy uczestnictwa.</w:t>
      </w:r>
    </w:p>
    <w:p w:rsidR="008D3AAF" w:rsidRPr="00FE12CD" w:rsidRDefault="008D3AAF" w:rsidP="002B001D">
      <w:pPr>
        <w:pStyle w:val="Default"/>
        <w:numPr>
          <w:ilvl w:val="0"/>
          <w:numId w:val="19"/>
        </w:numPr>
        <w:spacing w:after="73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12CD">
        <w:rPr>
          <w:rFonts w:asciiTheme="minorHAnsi" w:hAnsiTheme="minorHAnsi" w:cstheme="minorHAnsi"/>
          <w:color w:val="auto"/>
          <w:sz w:val="18"/>
          <w:szCs w:val="18"/>
        </w:rPr>
        <w:t>W przypadku nieosiągnięcia zakładanej liczby uczestników projektu przeprowadzona zostaną zintensyfikowane działania informacyjno-promocyjne np. współpraca z parafiami, zintensyfiko</w:t>
      </w:r>
      <w:r w:rsidR="006C7311" w:rsidRPr="00FE12CD">
        <w:rPr>
          <w:rFonts w:asciiTheme="minorHAnsi" w:hAnsiTheme="minorHAnsi" w:cstheme="minorHAnsi"/>
          <w:color w:val="auto"/>
          <w:sz w:val="18"/>
          <w:szCs w:val="18"/>
        </w:rPr>
        <w:t>wana współpraca z lokalnymi NGO.</w:t>
      </w:r>
    </w:p>
    <w:p w:rsidR="008D3AAF" w:rsidRPr="00FE12CD" w:rsidRDefault="008D3AAF" w:rsidP="002B001D">
      <w:pPr>
        <w:pStyle w:val="Default"/>
        <w:numPr>
          <w:ilvl w:val="0"/>
          <w:numId w:val="19"/>
        </w:numPr>
        <w:spacing w:after="73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12CD">
        <w:rPr>
          <w:rFonts w:asciiTheme="minorHAnsi" w:hAnsiTheme="minorHAnsi" w:cstheme="minorHAnsi"/>
          <w:color w:val="auto"/>
          <w:sz w:val="18"/>
          <w:szCs w:val="18"/>
        </w:rPr>
        <w:lastRenderedPageBreak/>
        <w:t>Termin prowadzenia rekrutacji może ulec wydłużeniu na kolejny miesiąc/e w przypadku nie osiągnięcia zakładanej liczby uczestników projektu.</w:t>
      </w:r>
    </w:p>
    <w:p w:rsidR="00A11B32" w:rsidRPr="00FE12CD" w:rsidRDefault="00A11B32" w:rsidP="002B001D">
      <w:pPr>
        <w:pStyle w:val="Default"/>
        <w:numPr>
          <w:ilvl w:val="0"/>
          <w:numId w:val="19"/>
        </w:numPr>
        <w:spacing w:after="73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12CD">
        <w:rPr>
          <w:rFonts w:asciiTheme="minorHAnsi" w:hAnsiTheme="minorHAnsi" w:cstheme="minorHAnsi"/>
          <w:color w:val="auto"/>
          <w:sz w:val="18"/>
          <w:szCs w:val="18"/>
        </w:rPr>
        <w:t xml:space="preserve">Rozpatrzenie wniosków i ogłoszenie listy rankingowej nastąpi do 10 </w:t>
      </w:r>
      <w:r w:rsidR="003A6112" w:rsidRPr="00FE12CD">
        <w:rPr>
          <w:rFonts w:asciiTheme="minorHAnsi" w:hAnsiTheme="minorHAnsi" w:cstheme="minorHAnsi"/>
          <w:color w:val="auto"/>
          <w:sz w:val="18"/>
          <w:szCs w:val="18"/>
        </w:rPr>
        <w:t>marca 2017</w:t>
      </w:r>
      <w:r w:rsidR="001555A4" w:rsidRPr="00FE12CD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3A6112" w:rsidRPr="00FE12CD">
        <w:rPr>
          <w:rFonts w:asciiTheme="minorHAnsi" w:hAnsiTheme="minorHAnsi" w:cstheme="minorHAnsi"/>
          <w:color w:val="auto"/>
          <w:sz w:val="18"/>
          <w:szCs w:val="18"/>
        </w:rPr>
        <w:t xml:space="preserve">roku. </w:t>
      </w:r>
    </w:p>
    <w:p w:rsidR="008D3AAF" w:rsidRPr="006C7311" w:rsidRDefault="008D3AAF" w:rsidP="0068447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§4</w:t>
      </w: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Zasady uczestnictwa w projekcie</w:t>
      </w:r>
    </w:p>
    <w:p w:rsidR="008D3AAF" w:rsidRPr="006C7311" w:rsidRDefault="008D3AAF" w:rsidP="0068447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6C7311" w:rsidRDefault="008D3AAF" w:rsidP="00B9325C">
      <w:pPr>
        <w:pStyle w:val="Default"/>
        <w:numPr>
          <w:ilvl w:val="0"/>
          <w:numId w:val="22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Udział uczestników w projekcie rozpoczyna się z dniem otrzymania pierwszej formy wsparcia w ramach projektu .</w:t>
      </w:r>
    </w:p>
    <w:p w:rsidR="008D3AAF" w:rsidRPr="006C7311" w:rsidRDefault="008D3AAF" w:rsidP="00B9325C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Wszyscy Uczestnicy mają obowiązek uczestnictwa w następującej formie wsparcia:</w:t>
      </w:r>
    </w:p>
    <w:p w:rsidR="00172316" w:rsidRPr="006C7311" w:rsidRDefault="00FE12CD" w:rsidP="0017231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34" w:line="360" w:lineRule="auto"/>
        <w:ind w:right="0"/>
        <w:jc w:val="left"/>
        <w:rPr>
          <w:rFonts w:asciiTheme="minorHAnsi" w:eastAsiaTheme="minorHAnsi" w:hAnsiTheme="minorHAnsi" w:cs="Calibri"/>
          <w:sz w:val="18"/>
          <w:szCs w:val="18"/>
        </w:rPr>
      </w:pPr>
      <w:r w:rsidRPr="006C7311">
        <w:rPr>
          <w:rFonts w:asciiTheme="minorHAnsi" w:eastAsiaTheme="minorHAnsi" w:hAnsiTheme="minorHAnsi" w:cs="Calibri"/>
          <w:sz w:val="18"/>
          <w:szCs w:val="18"/>
        </w:rPr>
        <w:t xml:space="preserve">indywidualne spotkania  z doradcą zawodowym i pracowanie </w:t>
      </w:r>
      <w:proofErr w:type="spellStart"/>
      <w:r w:rsidRPr="006C7311">
        <w:rPr>
          <w:rFonts w:asciiTheme="minorHAnsi" w:eastAsiaTheme="minorHAnsi" w:hAnsiTheme="minorHAnsi" w:cs="Calibri"/>
          <w:sz w:val="18"/>
          <w:szCs w:val="18"/>
        </w:rPr>
        <w:t>ipd</w:t>
      </w:r>
      <w:proofErr w:type="spellEnd"/>
      <w:r w:rsidRPr="006C7311">
        <w:rPr>
          <w:rFonts w:asciiTheme="minorHAnsi" w:eastAsiaTheme="minorHAnsi" w:hAnsiTheme="minorHAnsi" w:cs="Calibri"/>
          <w:sz w:val="18"/>
          <w:szCs w:val="18"/>
        </w:rPr>
        <w:t xml:space="preserve"> – 4 godziny</w:t>
      </w:r>
      <w:r>
        <w:rPr>
          <w:rFonts w:asciiTheme="minorHAnsi" w:eastAsiaTheme="minorHAnsi" w:hAnsiTheme="minorHAnsi" w:cs="Calibri"/>
          <w:sz w:val="18"/>
          <w:szCs w:val="18"/>
        </w:rPr>
        <w:t>,</w:t>
      </w:r>
    </w:p>
    <w:p w:rsidR="00172316" w:rsidRPr="006C7311" w:rsidRDefault="00FE12CD" w:rsidP="0017231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34" w:line="360" w:lineRule="auto"/>
        <w:ind w:right="0"/>
        <w:jc w:val="left"/>
        <w:rPr>
          <w:rFonts w:asciiTheme="minorHAnsi" w:eastAsiaTheme="minorHAnsi" w:hAnsiTheme="minorHAnsi" w:cs="Calibri"/>
          <w:sz w:val="18"/>
          <w:szCs w:val="18"/>
        </w:rPr>
      </w:pPr>
      <w:r w:rsidRPr="006C7311">
        <w:rPr>
          <w:rFonts w:asciiTheme="minorHAnsi" w:eastAsiaTheme="minorHAnsi" w:hAnsiTheme="minorHAnsi" w:cs="Calibri"/>
          <w:sz w:val="18"/>
          <w:szCs w:val="18"/>
        </w:rPr>
        <w:t>wars</w:t>
      </w:r>
      <w:r>
        <w:rPr>
          <w:rFonts w:asciiTheme="minorHAnsi" w:eastAsiaTheme="minorHAnsi" w:hAnsiTheme="minorHAnsi" w:cs="Calibri"/>
          <w:sz w:val="18"/>
          <w:szCs w:val="18"/>
        </w:rPr>
        <w:t xml:space="preserve">ztaty aktywizacji zawodowej </w:t>
      </w:r>
      <w:r w:rsidRPr="006C7311">
        <w:rPr>
          <w:rFonts w:asciiTheme="minorHAnsi" w:eastAsiaTheme="minorHAnsi" w:hAnsiTheme="minorHAnsi" w:cs="Calibri"/>
          <w:sz w:val="18"/>
          <w:szCs w:val="18"/>
        </w:rPr>
        <w:t>– 24 godziny</w:t>
      </w:r>
      <w:r>
        <w:rPr>
          <w:rFonts w:asciiTheme="minorHAnsi" w:eastAsiaTheme="minorHAnsi" w:hAnsiTheme="minorHAnsi" w:cs="Calibri"/>
          <w:sz w:val="18"/>
          <w:szCs w:val="18"/>
        </w:rPr>
        <w:t>,</w:t>
      </w:r>
      <w:r w:rsidRPr="006C7311">
        <w:rPr>
          <w:rFonts w:asciiTheme="minorHAnsi" w:eastAsiaTheme="minorHAnsi" w:hAnsiTheme="minorHAnsi" w:cs="Calibri"/>
          <w:sz w:val="18"/>
          <w:szCs w:val="18"/>
        </w:rPr>
        <w:t xml:space="preserve"> </w:t>
      </w:r>
    </w:p>
    <w:p w:rsidR="00172316" w:rsidRPr="006C7311" w:rsidRDefault="00FE12CD" w:rsidP="0017231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34" w:line="360" w:lineRule="auto"/>
        <w:ind w:right="0"/>
        <w:jc w:val="left"/>
        <w:rPr>
          <w:rFonts w:asciiTheme="minorHAnsi" w:eastAsiaTheme="minorHAnsi" w:hAnsiTheme="minorHAnsi" w:cs="Calibri"/>
          <w:sz w:val="18"/>
          <w:szCs w:val="18"/>
        </w:rPr>
      </w:pPr>
      <w:r w:rsidRPr="006C7311">
        <w:rPr>
          <w:rFonts w:asciiTheme="minorHAnsi" w:eastAsiaTheme="minorHAnsi" w:hAnsiTheme="minorHAnsi" w:cs="Calibri"/>
          <w:sz w:val="18"/>
          <w:szCs w:val="18"/>
        </w:rPr>
        <w:t>indywidualne spotkania z psychologiem – 2 godziny</w:t>
      </w:r>
      <w:r>
        <w:rPr>
          <w:rFonts w:asciiTheme="minorHAnsi" w:eastAsiaTheme="minorHAnsi" w:hAnsiTheme="minorHAnsi" w:cs="Calibri"/>
          <w:sz w:val="18"/>
          <w:szCs w:val="18"/>
        </w:rPr>
        <w:t>,</w:t>
      </w:r>
    </w:p>
    <w:p w:rsidR="00172316" w:rsidRPr="006C7311" w:rsidRDefault="00FE12CD" w:rsidP="0017231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34" w:line="360" w:lineRule="auto"/>
        <w:ind w:right="0"/>
        <w:jc w:val="left"/>
        <w:rPr>
          <w:rFonts w:asciiTheme="minorHAnsi" w:eastAsiaTheme="minorHAnsi" w:hAnsiTheme="minorHAnsi" w:cs="Calibri"/>
          <w:sz w:val="18"/>
          <w:szCs w:val="18"/>
        </w:rPr>
      </w:pPr>
      <w:r w:rsidRPr="006C7311">
        <w:rPr>
          <w:rFonts w:asciiTheme="minorHAnsi" w:eastAsiaTheme="minorHAnsi" w:hAnsiTheme="minorHAnsi" w:cs="Calibri"/>
          <w:sz w:val="18"/>
          <w:szCs w:val="18"/>
        </w:rPr>
        <w:t>warsztaty komp</w:t>
      </w:r>
      <w:r>
        <w:rPr>
          <w:rFonts w:asciiTheme="minorHAnsi" w:eastAsiaTheme="minorHAnsi" w:hAnsiTheme="minorHAnsi" w:cs="Calibri"/>
          <w:sz w:val="18"/>
          <w:szCs w:val="18"/>
        </w:rPr>
        <w:t>etencji społecznych – 18 godzin,</w:t>
      </w:r>
    </w:p>
    <w:p w:rsidR="00172316" w:rsidRPr="006C7311" w:rsidRDefault="00FE12CD" w:rsidP="0017231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34" w:line="360" w:lineRule="auto"/>
        <w:ind w:right="0"/>
        <w:jc w:val="left"/>
        <w:rPr>
          <w:rFonts w:asciiTheme="minorHAnsi" w:eastAsiaTheme="minorHAnsi" w:hAnsiTheme="minorHAnsi" w:cs="Calibri"/>
          <w:sz w:val="18"/>
          <w:szCs w:val="18"/>
        </w:rPr>
      </w:pPr>
      <w:r w:rsidRPr="006C7311">
        <w:rPr>
          <w:rFonts w:asciiTheme="minorHAnsi" w:eastAsiaTheme="minorHAnsi" w:hAnsiTheme="minorHAnsi" w:cs="Calibri"/>
          <w:sz w:val="18"/>
          <w:szCs w:val="18"/>
        </w:rPr>
        <w:t>szkolenia/kursy – według zdiagnozowanych potrzeb</w:t>
      </w:r>
      <w:r>
        <w:rPr>
          <w:rFonts w:asciiTheme="minorHAnsi" w:eastAsiaTheme="minorHAnsi" w:hAnsiTheme="minorHAnsi" w:cs="Calibri"/>
          <w:sz w:val="18"/>
          <w:szCs w:val="18"/>
        </w:rPr>
        <w:t>,</w:t>
      </w:r>
    </w:p>
    <w:p w:rsidR="00172316" w:rsidRPr="006C7311" w:rsidRDefault="00FE12CD" w:rsidP="0017231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34" w:line="360" w:lineRule="auto"/>
        <w:ind w:right="0"/>
        <w:jc w:val="left"/>
        <w:rPr>
          <w:rFonts w:asciiTheme="minorHAnsi" w:eastAsiaTheme="minorHAnsi" w:hAnsiTheme="minorHAnsi" w:cs="Calibri"/>
          <w:sz w:val="18"/>
          <w:szCs w:val="18"/>
        </w:rPr>
      </w:pPr>
      <w:r w:rsidRPr="006C7311">
        <w:rPr>
          <w:rFonts w:asciiTheme="minorHAnsi" w:eastAsiaTheme="minorHAnsi" w:hAnsiTheme="minorHAnsi" w:cs="Calibri"/>
          <w:sz w:val="18"/>
          <w:szCs w:val="18"/>
        </w:rPr>
        <w:t>staż zawodowy – od 3 do 6 miesięcy</w:t>
      </w:r>
      <w:r>
        <w:rPr>
          <w:rFonts w:asciiTheme="minorHAnsi" w:eastAsiaTheme="minorHAnsi" w:hAnsiTheme="minorHAnsi" w:cs="Calibri"/>
          <w:sz w:val="18"/>
          <w:szCs w:val="18"/>
        </w:rPr>
        <w:t>,</w:t>
      </w:r>
    </w:p>
    <w:p w:rsidR="00172316" w:rsidRPr="006C7311" w:rsidRDefault="00FE12CD" w:rsidP="0017231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34" w:line="360" w:lineRule="auto"/>
        <w:ind w:right="0"/>
        <w:jc w:val="left"/>
        <w:rPr>
          <w:rFonts w:asciiTheme="minorHAnsi" w:eastAsiaTheme="minorHAnsi" w:hAnsiTheme="minorHAnsi" w:cs="Calibri"/>
          <w:sz w:val="18"/>
          <w:szCs w:val="18"/>
        </w:rPr>
      </w:pPr>
      <w:r w:rsidRPr="006C7311">
        <w:rPr>
          <w:rFonts w:asciiTheme="minorHAnsi" w:eastAsiaTheme="minorHAnsi" w:hAnsiTheme="minorHAnsi" w:cs="Calibri"/>
          <w:sz w:val="18"/>
          <w:szCs w:val="18"/>
        </w:rPr>
        <w:t>indywidualne pośrednictwo pracy</w:t>
      </w:r>
      <w:r>
        <w:rPr>
          <w:rFonts w:asciiTheme="minorHAnsi" w:eastAsiaTheme="minorHAnsi" w:hAnsiTheme="minorHAnsi" w:cs="Calibri"/>
          <w:sz w:val="18"/>
          <w:szCs w:val="18"/>
        </w:rPr>
        <w:t>.</w:t>
      </w:r>
    </w:p>
    <w:p w:rsidR="00172316" w:rsidRPr="006C7311" w:rsidRDefault="00172316" w:rsidP="00172316">
      <w:pPr>
        <w:pStyle w:val="Akapitzlist"/>
        <w:autoSpaceDE w:val="0"/>
        <w:autoSpaceDN w:val="0"/>
        <w:adjustRightInd w:val="0"/>
        <w:spacing w:after="34" w:line="360" w:lineRule="auto"/>
        <w:ind w:right="0" w:firstLine="0"/>
        <w:jc w:val="left"/>
        <w:rPr>
          <w:rFonts w:asciiTheme="minorHAnsi" w:eastAsiaTheme="minorHAnsi" w:hAnsiTheme="minorHAnsi" w:cs="Calibri"/>
          <w:sz w:val="18"/>
          <w:szCs w:val="18"/>
        </w:rPr>
      </w:pPr>
    </w:p>
    <w:p w:rsidR="008D3AAF" w:rsidRPr="006C7311" w:rsidRDefault="008D3AAF" w:rsidP="00684478">
      <w:pPr>
        <w:pStyle w:val="Default"/>
        <w:spacing w:after="68" w:line="360" w:lineRule="auto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>§5</w:t>
      </w:r>
    </w:p>
    <w:p w:rsidR="008D3AAF" w:rsidRPr="006C7311" w:rsidRDefault="008D3AAF" w:rsidP="00684478">
      <w:pPr>
        <w:pStyle w:val="Default"/>
        <w:spacing w:after="68" w:line="360" w:lineRule="auto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>Uprawnienia i obowiązki uczestnika projektu</w:t>
      </w:r>
    </w:p>
    <w:p w:rsidR="008D3AAF" w:rsidRPr="006C7311" w:rsidRDefault="008D3AAF" w:rsidP="00B2271C">
      <w:pPr>
        <w:pStyle w:val="Default"/>
        <w:spacing w:after="68" w:line="360" w:lineRule="auto"/>
        <w:ind w:left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4B5B3F" w:rsidRDefault="008D3AAF" w:rsidP="00B2271C">
      <w:pPr>
        <w:pStyle w:val="Default"/>
        <w:numPr>
          <w:ilvl w:val="0"/>
          <w:numId w:val="23"/>
        </w:numPr>
        <w:spacing w:after="68" w:line="360" w:lineRule="auto"/>
        <w:ind w:left="426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B5B3F">
        <w:rPr>
          <w:rFonts w:asciiTheme="minorHAnsi" w:hAnsiTheme="minorHAnsi" w:cstheme="minorHAnsi"/>
          <w:b/>
          <w:color w:val="auto"/>
          <w:sz w:val="18"/>
          <w:szCs w:val="18"/>
        </w:rPr>
        <w:t xml:space="preserve">Uczestnik projektu jest uprawniony do: </w:t>
      </w:r>
    </w:p>
    <w:p w:rsidR="008D3AAF" w:rsidRPr="006C7311" w:rsidRDefault="008D3AAF" w:rsidP="00F73EE8">
      <w:pPr>
        <w:pStyle w:val="Default"/>
        <w:numPr>
          <w:ilvl w:val="1"/>
          <w:numId w:val="17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ni</w:t>
      </w:r>
      <w:r w:rsidR="00B9325C">
        <w:rPr>
          <w:rFonts w:asciiTheme="minorHAnsi" w:hAnsiTheme="minorHAnsi" w:cstheme="minorHAnsi"/>
          <w:color w:val="auto"/>
          <w:sz w:val="18"/>
          <w:szCs w:val="18"/>
        </w:rPr>
        <w:t>eodpłatnego udziału w projekcie,</w:t>
      </w:r>
    </w:p>
    <w:p w:rsidR="008D3AAF" w:rsidRDefault="008D3AAF" w:rsidP="00F73EE8">
      <w:pPr>
        <w:pStyle w:val="Default"/>
        <w:numPr>
          <w:ilvl w:val="1"/>
          <w:numId w:val="17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nieodpłatnego udziału w oferowanych w r</w:t>
      </w:r>
      <w:r w:rsidR="00332CF1">
        <w:rPr>
          <w:rFonts w:asciiTheme="minorHAnsi" w:hAnsiTheme="minorHAnsi" w:cstheme="minorHAnsi"/>
          <w:color w:val="auto"/>
          <w:sz w:val="18"/>
          <w:szCs w:val="18"/>
        </w:rPr>
        <w:t xml:space="preserve">amach </w:t>
      </w:r>
      <w:r w:rsidR="00B9325C">
        <w:rPr>
          <w:rFonts w:asciiTheme="minorHAnsi" w:hAnsiTheme="minorHAnsi" w:cstheme="minorHAnsi"/>
          <w:color w:val="auto"/>
          <w:sz w:val="18"/>
          <w:szCs w:val="18"/>
        </w:rPr>
        <w:t>projektu formach wsparcia,</w:t>
      </w:r>
    </w:p>
    <w:p w:rsidR="006F5884" w:rsidRPr="00FF20D4" w:rsidRDefault="00332CF1" w:rsidP="00FF20D4">
      <w:pPr>
        <w:pStyle w:val="Default"/>
        <w:numPr>
          <w:ilvl w:val="1"/>
          <w:numId w:val="17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F20D4">
        <w:rPr>
          <w:rFonts w:asciiTheme="majorHAnsi" w:hAnsiTheme="majorHAnsi" w:cstheme="minorHAnsi"/>
          <w:b/>
          <w:color w:val="auto"/>
          <w:sz w:val="18"/>
          <w:szCs w:val="18"/>
        </w:rPr>
        <w:t>otrzymania stypendium szkoleniowego</w:t>
      </w:r>
      <w:r w:rsidRPr="00FF20D4">
        <w:rPr>
          <w:rFonts w:asciiTheme="majorHAnsi" w:hAnsiTheme="majorHAnsi" w:cstheme="minorHAnsi"/>
          <w:color w:val="auto"/>
          <w:sz w:val="18"/>
          <w:szCs w:val="18"/>
        </w:rPr>
        <w:t xml:space="preserve"> </w:t>
      </w:r>
      <w:r w:rsidR="006F5884" w:rsidRPr="00FF20D4">
        <w:rPr>
          <w:rFonts w:asciiTheme="majorHAnsi" w:hAnsiTheme="majorHAnsi" w:cstheme="minorHAnsi"/>
          <w:color w:val="auto"/>
          <w:sz w:val="18"/>
          <w:szCs w:val="18"/>
        </w:rPr>
        <w:t>w wysokości nie większej niż 120% zasiłku o którym mowa</w:t>
      </w:r>
      <w:r w:rsidR="00E276E0" w:rsidRPr="00FF20D4">
        <w:rPr>
          <w:rFonts w:asciiTheme="majorHAnsi" w:hAnsiTheme="majorHAnsi" w:cstheme="minorHAnsi"/>
          <w:color w:val="auto"/>
          <w:sz w:val="18"/>
          <w:szCs w:val="18"/>
        </w:rPr>
        <w:t xml:space="preserve">art.72 ust.1 pkt 1 ustawy o promocji zatrudnienia i instytucji rynku pracy, </w:t>
      </w:r>
      <w:r w:rsidR="00FF20D4" w:rsidRPr="00FF20D4">
        <w:rPr>
          <w:rFonts w:asciiTheme="majorHAnsi" w:eastAsia="Times New Roman" w:hAnsiTheme="majorHAnsi" w:cs="Arial"/>
          <w:sz w:val="18"/>
          <w:szCs w:val="18"/>
          <w:lang w:eastAsia="de-DE"/>
        </w:rPr>
        <w:t>pod warunkiem, że liczba godzin</w:t>
      </w:r>
      <w:r w:rsidR="00FF20D4">
        <w:rPr>
          <w:rFonts w:asciiTheme="majorHAnsi" w:eastAsia="Times New Roman" w:hAnsiTheme="majorHAnsi" w:cs="Arial"/>
          <w:sz w:val="18"/>
          <w:szCs w:val="18"/>
          <w:lang w:eastAsia="de-DE"/>
        </w:rPr>
        <w:t xml:space="preserve"> </w:t>
      </w:r>
      <w:r w:rsidR="00FF20D4" w:rsidRPr="00FF20D4">
        <w:rPr>
          <w:rFonts w:asciiTheme="majorHAnsi" w:eastAsia="Times New Roman" w:hAnsiTheme="majorHAnsi" w:cs="Arial"/>
          <w:sz w:val="18"/>
          <w:szCs w:val="18"/>
          <w:lang w:eastAsia="de-DE"/>
        </w:rPr>
        <w:t xml:space="preserve">szkolenia lub kursu wynosi nie mniej niż 150 godzin miesięcznie. </w:t>
      </w:r>
      <w:r w:rsidR="008C0CC7" w:rsidRPr="00FF20D4">
        <w:rPr>
          <w:rFonts w:asciiTheme="majorHAnsi" w:hAnsiTheme="majorHAnsi" w:cstheme="minorHAnsi"/>
          <w:color w:val="auto"/>
          <w:sz w:val="18"/>
          <w:szCs w:val="18"/>
        </w:rPr>
        <w:t>W przypadku</w:t>
      </w:r>
      <w:r w:rsidR="008C0CC7" w:rsidRPr="00FF20D4">
        <w:rPr>
          <w:rFonts w:asciiTheme="minorHAnsi" w:hAnsiTheme="minorHAnsi" w:cstheme="minorHAnsi"/>
          <w:color w:val="auto"/>
          <w:sz w:val="18"/>
          <w:szCs w:val="18"/>
        </w:rPr>
        <w:t xml:space="preserve"> mniejszej liczby godzin wysokość stypendium ustala się proporcjonalnie od czasu trwania kursu/szkolenia (średnio 3 mc) zgodnie z art. 72 ust.1 pkt 1 ustawy o promocji zatrudnienia i instytucji rynku pracy</w:t>
      </w:r>
      <w:r w:rsidR="00B9325C" w:rsidRPr="00FF20D4">
        <w:rPr>
          <w:rFonts w:asciiTheme="minorHAnsi" w:hAnsiTheme="minorHAnsi" w:cstheme="minorHAnsi"/>
          <w:color w:val="auto"/>
          <w:sz w:val="18"/>
          <w:szCs w:val="18"/>
        </w:rPr>
        <w:t>,</w:t>
      </w:r>
    </w:p>
    <w:p w:rsidR="00332CF1" w:rsidRPr="00F73EE8" w:rsidRDefault="00332CF1" w:rsidP="00F73EE8">
      <w:pPr>
        <w:pStyle w:val="Default"/>
        <w:numPr>
          <w:ilvl w:val="1"/>
          <w:numId w:val="17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5972">
        <w:rPr>
          <w:rFonts w:asciiTheme="minorHAnsi" w:hAnsiTheme="minorHAnsi" w:cstheme="minorHAnsi"/>
          <w:b/>
          <w:color w:val="auto"/>
          <w:sz w:val="18"/>
          <w:szCs w:val="18"/>
        </w:rPr>
        <w:t>otrzymania stypendium stażowego</w:t>
      </w:r>
      <w:r w:rsidRPr="00F73EE8">
        <w:rPr>
          <w:rFonts w:asciiTheme="minorHAnsi" w:hAnsiTheme="minorHAnsi" w:cstheme="minorHAnsi"/>
          <w:color w:val="auto"/>
          <w:sz w:val="18"/>
          <w:szCs w:val="18"/>
        </w:rPr>
        <w:t xml:space="preserve"> w czasie odbywania stażu w wysokości </w:t>
      </w:r>
      <w:r w:rsidR="00141212" w:rsidRPr="00F73EE8">
        <w:rPr>
          <w:rFonts w:asciiTheme="minorHAnsi" w:hAnsiTheme="minorHAnsi" w:cstheme="minorHAnsi"/>
          <w:color w:val="auto"/>
          <w:sz w:val="18"/>
          <w:szCs w:val="18"/>
        </w:rPr>
        <w:t xml:space="preserve">nie większej  niż </w:t>
      </w:r>
      <w:r w:rsidR="00D643C6" w:rsidRPr="003220E3">
        <w:rPr>
          <w:rFonts w:asciiTheme="minorHAnsi" w:hAnsiTheme="minorHAnsi" w:cstheme="minorHAnsi"/>
          <w:color w:val="auto"/>
          <w:sz w:val="18"/>
          <w:szCs w:val="18"/>
        </w:rPr>
        <w:t>1 850</w:t>
      </w:r>
      <w:r w:rsidRPr="00F73EE8">
        <w:rPr>
          <w:rFonts w:asciiTheme="minorHAnsi" w:hAnsiTheme="minorHAnsi" w:cstheme="minorHAnsi"/>
          <w:color w:val="auto"/>
          <w:sz w:val="18"/>
          <w:szCs w:val="18"/>
        </w:rPr>
        <w:t xml:space="preserve"> zł brutto </w:t>
      </w:r>
      <w:r w:rsidR="00B32F20">
        <w:rPr>
          <w:rFonts w:asciiTheme="minorHAnsi" w:hAnsiTheme="minorHAnsi" w:cstheme="minorHAnsi"/>
          <w:color w:val="auto"/>
          <w:sz w:val="18"/>
          <w:szCs w:val="18"/>
        </w:rPr>
        <w:t>miesięcznie (razem ze składkami</w:t>
      </w:r>
      <w:r w:rsidRPr="00F73EE8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B9325C">
        <w:rPr>
          <w:rFonts w:asciiTheme="minorHAnsi" w:hAnsiTheme="minorHAnsi" w:cstheme="minorHAnsi"/>
          <w:color w:val="auto"/>
          <w:sz w:val="18"/>
          <w:szCs w:val="18"/>
        </w:rPr>
        <w:t>,</w:t>
      </w:r>
    </w:p>
    <w:p w:rsidR="00332CF1" w:rsidRPr="00F73EE8" w:rsidRDefault="00332CF1" w:rsidP="00F73EE8">
      <w:pPr>
        <w:pStyle w:val="Default"/>
        <w:numPr>
          <w:ilvl w:val="1"/>
          <w:numId w:val="17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5972">
        <w:rPr>
          <w:rFonts w:asciiTheme="minorHAnsi" w:hAnsiTheme="minorHAnsi" w:cstheme="minorHAnsi"/>
          <w:b/>
          <w:color w:val="auto"/>
          <w:sz w:val="18"/>
          <w:szCs w:val="18"/>
        </w:rPr>
        <w:t>otrz</w:t>
      </w:r>
      <w:r w:rsidR="00B74F62" w:rsidRPr="00465972">
        <w:rPr>
          <w:rFonts w:asciiTheme="minorHAnsi" w:hAnsiTheme="minorHAnsi" w:cstheme="minorHAnsi"/>
          <w:b/>
          <w:color w:val="auto"/>
          <w:sz w:val="18"/>
          <w:szCs w:val="18"/>
        </w:rPr>
        <w:t>ymania zwrotu kosztów dojazdu</w:t>
      </w:r>
      <w:r w:rsidRPr="00F73EE8">
        <w:rPr>
          <w:rFonts w:asciiTheme="minorHAnsi" w:hAnsiTheme="minorHAnsi" w:cstheme="minorHAnsi"/>
          <w:color w:val="auto"/>
          <w:sz w:val="18"/>
          <w:szCs w:val="18"/>
        </w:rPr>
        <w:t xml:space="preserve">. Koszty dojazdu nie mogą przekraczać wysokości kwoty kosztów przejazdu środkami komunikacji publicznej i muszą być udokumentowane. Osobom zamieszkałym w miejscowości, w której realizowane jest wsparcie, zwrot kosztów dojazdu nie przysługuje. </w:t>
      </w:r>
    </w:p>
    <w:p w:rsidR="00332CF1" w:rsidRPr="006C7311" w:rsidRDefault="00332CF1" w:rsidP="00332CF1">
      <w:pPr>
        <w:pStyle w:val="Default"/>
        <w:spacing w:after="68" w:line="360" w:lineRule="auto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4B5B3F" w:rsidRDefault="008D3AAF" w:rsidP="00B2271C">
      <w:pPr>
        <w:pStyle w:val="Default"/>
        <w:numPr>
          <w:ilvl w:val="0"/>
          <w:numId w:val="23"/>
        </w:numPr>
        <w:spacing w:after="68" w:line="360" w:lineRule="auto"/>
        <w:ind w:left="426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B5B3F">
        <w:rPr>
          <w:rFonts w:asciiTheme="minorHAnsi" w:hAnsiTheme="minorHAnsi" w:cstheme="minorHAnsi"/>
          <w:b/>
          <w:color w:val="auto"/>
          <w:sz w:val="18"/>
          <w:szCs w:val="18"/>
        </w:rPr>
        <w:t xml:space="preserve">Uczestnik Projektu jest zobowiązany do: 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uczestnictwa w oferowanym w ramach projektu wsparciu, wynikającym z opracowanej wspólnie ścieżki wsparcia, 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lastRenderedPageBreak/>
        <w:t xml:space="preserve">sumiennego i starannego wykonywania zadań objętych programem stażu (o ile dotyczy) oraz stosowania się do poleceń pracodawcy i opiekuna, o ile nie są sprzeczne z prawem, 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wyrażenia zgody na gromadzenie i przetwarzanie danych osobowych, 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wypełniania ankiet przeprowadzanych podczas trwania projektu, 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wypełniania innych dokumentów związanych z realizacją projektu, 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przestrzegania Regulaminu rekrutacji i uczestnictwa w projekcie, 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przestrzegania oraz realizowania zapisów umowy o uczestnictwo w projekcie, 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systematycznego uczestniczenia w zajęciach,</w:t>
      </w:r>
    </w:p>
    <w:p w:rsidR="008D3AAF" w:rsidRPr="006C7311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dostarczenia dokumentów potwierdzających podjęcie zatrudnienia po zakończeniu udziału w pr</w:t>
      </w:r>
      <w:r w:rsidR="001C0825" w:rsidRPr="006C7311">
        <w:rPr>
          <w:rFonts w:asciiTheme="minorHAnsi" w:hAnsiTheme="minorHAnsi" w:cstheme="minorHAnsi"/>
          <w:color w:val="auto"/>
          <w:sz w:val="18"/>
          <w:szCs w:val="18"/>
        </w:rPr>
        <w:t>ojekcie oraz informowania Fundacji Warmii i Mazur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nt. swojego statusu na rynku pracy do 3 miesięcy od </w:t>
      </w:r>
      <w:r w:rsidR="00EF5CE5">
        <w:rPr>
          <w:rFonts w:asciiTheme="minorHAnsi" w:hAnsiTheme="minorHAnsi" w:cstheme="minorHAnsi"/>
          <w:color w:val="auto"/>
          <w:sz w:val="18"/>
          <w:szCs w:val="18"/>
        </w:rPr>
        <w:t>zakończenia udziału w projekcie,</w:t>
      </w:r>
    </w:p>
    <w:p w:rsidR="008D3AAF" w:rsidRPr="006C7311" w:rsidRDefault="008D3AAF" w:rsidP="00684478">
      <w:pPr>
        <w:pStyle w:val="Akapitzlist"/>
        <w:numPr>
          <w:ilvl w:val="1"/>
          <w:numId w:val="10"/>
        </w:numPr>
        <w:spacing w:line="360" w:lineRule="auto"/>
        <w:rPr>
          <w:rFonts w:asciiTheme="minorHAnsi" w:eastAsiaTheme="minorEastAsia" w:hAnsiTheme="minorHAnsi" w:cstheme="minorHAnsi"/>
          <w:color w:val="auto"/>
          <w:sz w:val="18"/>
          <w:szCs w:val="18"/>
        </w:rPr>
      </w:pPr>
      <w:r w:rsidRPr="006C7311">
        <w:rPr>
          <w:rFonts w:asciiTheme="minorHAnsi" w:eastAsiaTheme="minorEastAsia" w:hAnsiTheme="minorHAnsi" w:cstheme="minorHAnsi"/>
          <w:color w:val="auto"/>
          <w:sz w:val="18"/>
          <w:szCs w:val="18"/>
        </w:rPr>
        <w:t xml:space="preserve">przekazania </w:t>
      </w:r>
      <w:r w:rsidR="00B25A7B" w:rsidRPr="006C7311">
        <w:rPr>
          <w:rFonts w:asciiTheme="minorHAnsi" w:eastAsiaTheme="minorEastAsia" w:hAnsiTheme="minorHAnsi" w:cstheme="minorHAnsi"/>
          <w:color w:val="auto"/>
          <w:sz w:val="18"/>
          <w:szCs w:val="18"/>
        </w:rPr>
        <w:t xml:space="preserve">Fundacji Rozwoju Warmii i Mazur </w:t>
      </w:r>
      <w:r w:rsidRPr="006C7311">
        <w:rPr>
          <w:rFonts w:asciiTheme="minorHAnsi" w:eastAsiaTheme="minorEastAsia" w:hAnsiTheme="minorHAnsi" w:cstheme="minorHAnsi"/>
          <w:color w:val="auto"/>
          <w:sz w:val="18"/>
          <w:szCs w:val="18"/>
        </w:rPr>
        <w:t xml:space="preserve"> w terminie 4 tygodni po zakończeniu udziału w Projekcie danych dotyczących </w:t>
      </w:r>
      <w:r w:rsidR="00E96687" w:rsidRPr="006C7311">
        <w:rPr>
          <w:rFonts w:asciiTheme="minorHAnsi" w:eastAsiaTheme="minorEastAsia" w:hAnsiTheme="minorHAnsi" w:cstheme="minorHAnsi"/>
          <w:color w:val="auto"/>
          <w:sz w:val="18"/>
          <w:szCs w:val="18"/>
        </w:rPr>
        <w:t>s</w:t>
      </w:r>
      <w:r w:rsidR="007B0FE2" w:rsidRPr="006C7311">
        <w:rPr>
          <w:rFonts w:asciiTheme="minorHAnsi" w:eastAsiaTheme="minorEastAsia" w:hAnsiTheme="minorHAnsi" w:cstheme="minorHAnsi"/>
          <w:color w:val="auto"/>
          <w:sz w:val="18"/>
          <w:szCs w:val="18"/>
        </w:rPr>
        <w:t>w</w:t>
      </w:r>
      <w:r w:rsidRPr="006C7311">
        <w:rPr>
          <w:rFonts w:asciiTheme="minorHAnsi" w:eastAsiaTheme="minorEastAsia" w:hAnsiTheme="minorHAnsi" w:cstheme="minorHAnsi"/>
          <w:color w:val="auto"/>
          <w:sz w:val="18"/>
          <w:szCs w:val="18"/>
        </w:rPr>
        <w:t xml:space="preserve">ojego </w:t>
      </w:r>
      <w:r w:rsidR="00AA4819" w:rsidRPr="006C7311">
        <w:rPr>
          <w:rFonts w:asciiTheme="minorHAnsi" w:eastAsiaTheme="minorEastAsia" w:hAnsiTheme="minorHAnsi" w:cstheme="minorHAnsi"/>
          <w:color w:val="auto"/>
          <w:sz w:val="18"/>
          <w:szCs w:val="18"/>
        </w:rPr>
        <w:t xml:space="preserve">uczestnictwa </w:t>
      </w:r>
      <w:r w:rsidRPr="006C7311">
        <w:rPr>
          <w:rFonts w:asciiTheme="minorHAnsi" w:eastAsiaTheme="minorEastAsia" w:hAnsiTheme="minorHAnsi" w:cstheme="minorHAnsi"/>
          <w:color w:val="auto"/>
          <w:sz w:val="18"/>
          <w:szCs w:val="18"/>
        </w:rPr>
        <w:t>na rynku pracy oraz informacji na temat udziału w kształceniu lub szkoleniu oraz uzyskania kwali</w:t>
      </w:r>
      <w:r w:rsidR="00EF5CE5">
        <w:rPr>
          <w:rFonts w:asciiTheme="minorHAnsi" w:eastAsiaTheme="minorEastAsia" w:hAnsiTheme="minorHAnsi" w:cstheme="minorHAnsi"/>
          <w:color w:val="auto"/>
          <w:sz w:val="18"/>
          <w:szCs w:val="18"/>
        </w:rPr>
        <w:t>fikacji lub nabycia kompetencji,</w:t>
      </w:r>
    </w:p>
    <w:p w:rsidR="008D3AAF" w:rsidRDefault="008D3AAF" w:rsidP="00684478">
      <w:pPr>
        <w:pStyle w:val="Default"/>
        <w:numPr>
          <w:ilvl w:val="1"/>
          <w:numId w:val="10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natychmiastowego informowania kierownika projektu o zmianie jakichkolwiek danych osobowych i kontaktowych wpisanych w formularzu rekrutacyjnym oraz o zmianie swojej sytuacji zawodowej, (np. podjęcie zatrudnienia) oraz udzielania wszelkich informacji związanych z uczestnictwem w projekcie instytucjom zaangażowanym we wdrażanie Regionalnego Programu Operacyjnego Województwa Warmińsko- Mazurskiego. </w:t>
      </w:r>
    </w:p>
    <w:p w:rsidR="00332CF1" w:rsidRPr="006C7311" w:rsidRDefault="00332CF1" w:rsidP="00332CF1">
      <w:pPr>
        <w:pStyle w:val="Default"/>
        <w:spacing w:after="68" w:line="360" w:lineRule="auto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6C7311" w:rsidRDefault="008D3AAF" w:rsidP="0068447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6C7311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§6</w:t>
      </w:r>
    </w:p>
    <w:p w:rsidR="008D3AAF" w:rsidRDefault="008D3AA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bCs/>
          <w:color w:val="auto"/>
          <w:sz w:val="18"/>
          <w:szCs w:val="18"/>
        </w:rPr>
        <w:t>Nieobecność i rezygnacja z uczestnictwa w projekcie</w:t>
      </w:r>
    </w:p>
    <w:p w:rsidR="004B5B3F" w:rsidRPr="006C7311" w:rsidRDefault="004B5B3F" w:rsidP="006844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8D3AAF" w:rsidRPr="004B5B3F" w:rsidRDefault="008D3AAF" w:rsidP="00B2354E">
      <w:pPr>
        <w:pStyle w:val="Default"/>
        <w:numPr>
          <w:ilvl w:val="0"/>
          <w:numId w:val="26"/>
        </w:numPr>
        <w:spacing w:after="71" w:line="360" w:lineRule="auto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B5B3F">
        <w:rPr>
          <w:rFonts w:asciiTheme="minorHAnsi" w:hAnsiTheme="minorHAnsi" w:cstheme="minorHAnsi"/>
          <w:b/>
          <w:color w:val="auto"/>
          <w:sz w:val="18"/>
          <w:szCs w:val="18"/>
        </w:rPr>
        <w:t xml:space="preserve">Obecność na zajęciach jest obowiązkowa. </w:t>
      </w:r>
    </w:p>
    <w:p w:rsidR="008D3AAF" w:rsidRPr="006C7311" w:rsidRDefault="008D3AAF" w:rsidP="00B2354E">
      <w:pPr>
        <w:pStyle w:val="Default"/>
        <w:numPr>
          <w:ilvl w:val="0"/>
          <w:numId w:val="26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Uczestnik projektu ma obowiązek niezwłocznie poinformować pracownika biura projektu o przyczynach nieobecności na zajęciach. </w:t>
      </w:r>
    </w:p>
    <w:p w:rsidR="008D3AAF" w:rsidRPr="006C7311" w:rsidRDefault="008D3AAF" w:rsidP="00B2354E">
      <w:pPr>
        <w:pStyle w:val="Default"/>
        <w:numPr>
          <w:ilvl w:val="0"/>
          <w:numId w:val="26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Każdy zakwalifikowany uczestnik projektu może opuścić maksymalnie 20% godzin zajęć poszczególnych grupowych form wsparcia. </w:t>
      </w:r>
    </w:p>
    <w:p w:rsidR="00396C69" w:rsidRPr="006C7311" w:rsidRDefault="008D3AAF" w:rsidP="00B2354E">
      <w:pPr>
        <w:pStyle w:val="Default"/>
        <w:numPr>
          <w:ilvl w:val="0"/>
          <w:numId w:val="26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B5B3F">
        <w:rPr>
          <w:rFonts w:asciiTheme="minorHAnsi" w:hAnsiTheme="minorHAnsi" w:cstheme="minorHAnsi"/>
          <w:b/>
          <w:color w:val="auto"/>
          <w:sz w:val="18"/>
          <w:szCs w:val="18"/>
        </w:rPr>
        <w:t>Uczestnik projektu może zostać skreślony z listy uczestników, gdy liczba jego nieobecności na zajęciach przekracza 20% ogólnej liczby zajęć.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396C69" w:rsidRPr="006C7311">
        <w:rPr>
          <w:rFonts w:asciiTheme="minorHAnsi" w:eastAsiaTheme="minorHAnsi" w:hAnsiTheme="minorHAnsi"/>
          <w:sz w:val="18"/>
          <w:szCs w:val="18"/>
        </w:rPr>
        <w:t>Beneficjent ma prawo do naliczenia Uczestnikowi Projektu kary umownej w wysokości określonej w Umowie Uczestnictwa w Projekcie.</w:t>
      </w:r>
    </w:p>
    <w:p w:rsidR="008D3AAF" w:rsidRPr="006C7311" w:rsidRDefault="008D3AAF" w:rsidP="00396C69">
      <w:pPr>
        <w:pStyle w:val="Default"/>
        <w:spacing w:after="71" w:line="360" w:lineRule="auto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4B5B3F" w:rsidRDefault="001B15A5" w:rsidP="00B2354E">
      <w:pPr>
        <w:pStyle w:val="Default"/>
        <w:numPr>
          <w:ilvl w:val="0"/>
          <w:numId w:val="26"/>
        </w:numPr>
        <w:spacing w:after="71" w:line="360" w:lineRule="auto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B5B3F">
        <w:rPr>
          <w:rFonts w:asciiTheme="minorHAnsi" w:hAnsiTheme="minorHAnsi" w:cstheme="minorHAnsi"/>
          <w:b/>
          <w:color w:val="auto"/>
          <w:sz w:val="18"/>
          <w:szCs w:val="18"/>
        </w:rPr>
        <w:t xml:space="preserve">Uczestnik projektu może zostać skreślony z listy uczestników, gdy zrezygnuje z udziału w projekcie </w:t>
      </w:r>
      <w:r w:rsidR="00D6784E" w:rsidRPr="004B5B3F">
        <w:rPr>
          <w:rFonts w:asciiTheme="minorHAnsi" w:hAnsiTheme="minorHAnsi" w:cstheme="minorHAnsi"/>
          <w:b/>
          <w:color w:val="auto"/>
          <w:sz w:val="18"/>
          <w:szCs w:val="18"/>
        </w:rPr>
        <w:t xml:space="preserve">później niż </w:t>
      </w:r>
      <w:r w:rsidR="00F21AFD">
        <w:rPr>
          <w:rFonts w:asciiTheme="minorHAnsi" w:hAnsiTheme="minorHAnsi" w:cstheme="minorHAnsi"/>
          <w:b/>
          <w:color w:val="auto"/>
          <w:sz w:val="18"/>
          <w:szCs w:val="18"/>
        </w:rPr>
        <w:t>15.</w:t>
      </w:r>
      <w:r w:rsidR="00D6784E" w:rsidRPr="004B5B3F">
        <w:rPr>
          <w:rFonts w:asciiTheme="minorHAnsi" w:hAnsiTheme="minorHAnsi" w:cstheme="minorHAnsi"/>
          <w:b/>
          <w:color w:val="auto"/>
          <w:sz w:val="18"/>
          <w:szCs w:val="18"/>
        </w:rPr>
        <w:t>04.2017r</w:t>
      </w:r>
      <w:r w:rsidR="004B5B3F" w:rsidRPr="004B5B3F">
        <w:rPr>
          <w:rFonts w:asciiTheme="minorHAnsi" w:hAnsiTheme="minorHAnsi" w:cstheme="minorHAnsi"/>
          <w:b/>
          <w:color w:val="auto"/>
          <w:sz w:val="18"/>
          <w:szCs w:val="18"/>
        </w:rPr>
        <w:t xml:space="preserve">. </w:t>
      </w:r>
      <w:r w:rsidR="00DE6FC7" w:rsidRPr="004B5B3F">
        <w:rPr>
          <w:rFonts w:asciiTheme="minorHAnsi" w:eastAsiaTheme="minorHAnsi" w:hAnsiTheme="minorHAnsi"/>
          <w:b/>
          <w:sz w:val="18"/>
          <w:szCs w:val="18"/>
        </w:rPr>
        <w:t>Beneficjent ma prawo do naliczenia Uczestnikowi Projektu kary umownej w wysokości określonej w Umowie Uczestnictwa w Projekcie.</w:t>
      </w:r>
    </w:p>
    <w:p w:rsidR="008D3AAF" w:rsidRPr="006C7311" w:rsidRDefault="008D3AAF" w:rsidP="00B2354E">
      <w:pPr>
        <w:pStyle w:val="Default"/>
        <w:numPr>
          <w:ilvl w:val="0"/>
          <w:numId w:val="26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lastRenderedPageBreak/>
        <w:t>W szczególnych sytuacjach losowych uniemożliwiających uczestnictwo w projekcie (np. długotrwała choroba, zmiana miejsca zam</w:t>
      </w:r>
      <w:r w:rsidR="00EF326C" w:rsidRPr="006C7311">
        <w:rPr>
          <w:rFonts w:asciiTheme="minorHAnsi" w:hAnsiTheme="minorHAnsi" w:cstheme="minorHAnsi"/>
          <w:color w:val="auto"/>
          <w:sz w:val="18"/>
          <w:szCs w:val="18"/>
        </w:rPr>
        <w:t>ieszkania, inny ważny powód), Uczestnicy projektu</w:t>
      </w: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 mają prawo do rezygnacji z uczestnictwa w projekcie, po złożeniu pisemnego oświadczenia o rezygnacji i jej przyczynach. </w:t>
      </w:r>
    </w:p>
    <w:p w:rsidR="008D3AAF" w:rsidRPr="006C7311" w:rsidRDefault="008D3AAF" w:rsidP="00684478">
      <w:pPr>
        <w:pStyle w:val="Default"/>
        <w:spacing w:after="71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6C7311" w:rsidRDefault="008D3AAF" w:rsidP="00684478">
      <w:pPr>
        <w:pStyle w:val="Default"/>
        <w:spacing w:after="71" w:line="360" w:lineRule="auto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6C7311" w:rsidRDefault="008D3AAF" w:rsidP="00684478">
      <w:pPr>
        <w:pStyle w:val="Default"/>
        <w:spacing w:after="71" w:line="360" w:lineRule="auto"/>
        <w:ind w:left="36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>§ 8</w:t>
      </w:r>
    </w:p>
    <w:p w:rsidR="008D3AAF" w:rsidRPr="006C7311" w:rsidRDefault="008D3AAF" w:rsidP="00684478">
      <w:pPr>
        <w:pStyle w:val="Default"/>
        <w:spacing w:after="71" w:line="360" w:lineRule="auto"/>
        <w:ind w:left="36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>Postanowienia końcowe.</w:t>
      </w:r>
    </w:p>
    <w:p w:rsidR="008D3AAF" w:rsidRPr="006C7311" w:rsidRDefault="008D3AAF" w:rsidP="00B2354E">
      <w:pPr>
        <w:pStyle w:val="Default"/>
        <w:numPr>
          <w:ilvl w:val="0"/>
          <w:numId w:val="25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Niniejszy Regulamin wraz z załącznikami może ulec zmianie.</w:t>
      </w:r>
    </w:p>
    <w:p w:rsidR="008D3AAF" w:rsidRPr="006C7311" w:rsidRDefault="008D3AAF" w:rsidP="00B2354E">
      <w:pPr>
        <w:pStyle w:val="Default"/>
        <w:numPr>
          <w:ilvl w:val="0"/>
          <w:numId w:val="25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Wszelkie zmiany niniejszego Regulaminu stają się obowiązujące z dniem publikacji ich na stronie internetowej projektu. </w:t>
      </w:r>
    </w:p>
    <w:p w:rsidR="008D3AAF" w:rsidRPr="006C7311" w:rsidRDefault="008D3AAF" w:rsidP="00B2354E">
      <w:pPr>
        <w:pStyle w:val="Default"/>
        <w:numPr>
          <w:ilvl w:val="0"/>
          <w:numId w:val="25"/>
        </w:numPr>
        <w:spacing w:after="71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>Niniejszy Regu</w:t>
      </w:r>
      <w:r w:rsidR="001B1653"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lamin wchodzi w życie z dniem </w:t>
      </w:r>
      <w:r w:rsidR="001B1653" w:rsidRPr="00F1751F">
        <w:rPr>
          <w:rFonts w:asciiTheme="minorHAnsi" w:hAnsiTheme="minorHAnsi" w:cstheme="minorHAnsi"/>
          <w:color w:val="auto"/>
          <w:sz w:val="18"/>
          <w:szCs w:val="18"/>
        </w:rPr>
        <w:t>02.01.2017</w:t>
      </w:r>
      <w:r w:rsidRPr="00F1751F">
        <w:rPr>
          <w:rFonts w:asciiTheme="minorHAnsi" w:hAnsiTheme="minorHAnsi" w:cstheme="minorHAnsi"/>
          <w:color w:val="auto"/>
          <w:sz w:val="18"/>
          <w:szCs w:val="18"/>
        </w:rPr>
        <w:t xml:space="preserve"> roku</w:t>
      </w:r>
      <w:r w:rsidR="00314202" w:rsidRPr="00F1751F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8D3AAF" w:rsidRPr="006C7311" w:rsidRDefault="008D3AAF" w:rsidP="00684478">
      <w:pPr>
        <w:pStyle w:val="Default"/>
        <w:spacing w:after="71" w:line="360" w:lineRule="auto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D3AAF" w:rsidRPr="006C7311" w:rsidRDefault="008D3AAF" w:rsidP="00684478">
      <w:pPr>
        <w:pStyle w:val="Default"/>
        <w:spacing w:after="71" w:line="360" w:lineRule="auto"/>
        <w:ind w:left="36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b/>
          <w:color w:val="auto"/>
          <w:sz w:val="18"/>
          <w:szCs w:val="18"/>
        </w:rPr>
        <w:t xml:space="preserve">Załączniki: </w:t>
      </w:r>
    </w:p>
    <w:p w:rsidR="008D3AAF" w:rsidRPr="006C7311" w:rsidRDefault="008D3AAF" w:rsidP="00684478">
      <w:pPr>
        <w:pStyle w:val="Default"/>
        <w:spacing w:after="71" w:line="360" w:lineRule="auto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C7311">
        <w:rPr>
          <w:rFonts w:asciiTheme="minorHAnsi" w:hAnsiTheme="minorHAnsi" w:cstheme="minorHAnsi"/>
          <w:color w:val="auto"/>
          <w:sz w:val="18"/>
          <w:szCs w:val="18"/>
        </w:rPr>
        <w:t xml:space="preserve">1. Formularz rekrutacyjny wraz z załącznikami </w:t>
      </w:r>
    </w:p>
    <w:p w:rsidR="008D3AAF" w:rsidRPr="006C7311" w:rsidRDefault="008D3AAF" w:rsidP="0068447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862C1F" w:rsidRPr="006C7311" w:rsidRDefault="00862C1F" w:rsidP="00684478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862C1F" w:rsidRPr="006C73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2F" w:rsidRDefault="00114D2F" w:rsidP="00B0146E">
      <w:r>
        <w:separator/>
      </w:r>
    </w:p>
  </w:endnote>
  <w:endnote w:type="continuationSeparator" w:id="0">
    <w:p w:rsidR="00114D2F" w:rsidRDefault="00114D2F" w:rsidP="00B0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15" w:rsidRDefault="00D5734A">
    <w:pPr>
      <w:pStyle w:val="Stopka"/>
    </w:pPr>
    <w:r>
      <w:t xml:space="preserve">   </w:t>
    </w:r>
    <w:r>
      <w:rPr>
        <w:rFonts w:ascii="Verdana" w:hAnsi="Verdana"/>
        <w:noProof/>
        <w:sz w:val="18"/>
        <w:szCs w:val="18"/>
        <w:lang w:val="de-DE" w:eastAsia="de-DE"/>
      </w:rPr>
      <w:drawing>
        <wp:inline distT="0" distB="0" distL="0" distR="0" wp14:anchorId="3FE2ED21" wp14:editId="7FAFD490">
          <wp:extent cx="2987040" cy="426720"/>
          <wp:effectExtent l="0" t="0" r="3810" b="0"/>
          <wp:docPr id="3" name="Obraz 3" descr="E:\loga Fundacji\logo Fundacja Rozwoju Warmii i Maz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a Fundacji\logo Fundacja Rozwoju Warmii i Maz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3"/>
                  <a:stretch/>
                </pic:blipFill>
                <pic:spPr bwMode="auto">
                  <a:xfrm>
                    <a:off x="0" y="0"/>
                    <a:ext cx="29870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de-DE" w:eastAsia="de-DE"/>
      </w:rPr>
      <w:drawing>
        <wp:inline distT="0" distB="0" distL="0" distR="0" wp14:anchorId="2A6AA872" wp14:editId="58CCDDA0">
          <wp:extent cx="845820" cy="426720"/>
          <wp:effectExtent l="0" t="0" r="0" b="0"/>
          <wp:docPr id="1" name="Obraz 1" descr="puls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uls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:rsidR="00534915" w:rsidRDefault="00534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2F" w:rsidRDefault="00114D2F" w:rsidP="00B0146E">
      <w:r>
        <w:separator/>
      </w:r>
    </w:p>
  </w:footnote>
  <w:footnote w:type="continuationSeparator" w:id="0">
    <w:p w:rsidR="00114D2F" w:rsidRDefault="00114D2F" w:rsidP="00B0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6E" w:rsidRDefault="00C762DF">
    <w:pPr>
      <w:pStyle w:val="Nagwek"/>
    </w:pPr>
    <w:r>
      <w:rPr>
        <w:noProof/>
        <w:sz w:val="36"/>
        <w:szCs w:val="36"/>
        <w:lang w:val="de-DE" w:eastAsia="de-DE"/>
      </w:rPr>
      <w:drawing>
        <wp:inline distT="0" distB="0" distL="0" distR="0" wp14:anchorId="7E92D46A" wp14:editId="61EBED4D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146E" w:rsidRDefault="00B014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BC8"/>
    <w:multiLevelType w:val="hybridMultilevel"/>
    <w:tmpl w:val="03F63A70"/>
    <w:lvl w:ilvl="0" w:tplc="6C3229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18083A"/>
    <w:multiLevelType w:val="hybridMultilevel"/>
    <w:tmpl w:val="78BE922A"/>
    <w:lvl w:ilvl="0" w:tplc="F92EE5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80EE8">
      <w:numFmt w:val="bullet"/>
      <w:lvlText w:val="-"/>
      <w:lvlJc w:val="left"/>
      <w:pPr>
        <w:ind w:left="2160" w:hanging="180"/>
      </w:pPr>
      <w:rPr>
        <w:rFonts w:ascii="Calibri" w:eastAsia="Cambria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EF6"/>
    <w:multiLevelType w:val="hybridMultilevel"/>
    <w:tmpl w:val="35544D96"/>
    <w:lvl w:ilvl="0" w:tplc="EBD6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42849"/>
    <w:multiLevelType w:val="multilevel"/>
    <w:tmpl w:val="164A91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038C"/>
    <w:multiLevelType w:val="multilevel"/>
    <w:tmpl w:val="A198D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3A0168"/>
    <w:multiLevelType w:val="multilevel"/>
    <w:tmpl w:val="204EA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EE6303"/>
    <w:multiLevelType w:val="hybridMultilevel"/>
    <w:tmpl w:val="875C7CD8"/>
    <w:lvl w:ilvl="0" w:tplc="595C9E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3859"/>
    <w:multiLevelType w:val="hybridMultilevel"/>
    <w:tmpl w:val="77B6FF7C"/>
    <w:lvl w:ilvl="0" w:tplc="C284F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59C3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1826EB"/>
    <w:multiLevelType w:val="multilevel"/>
    <w:tmpl w:val="7A6C2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DD3F80"/>
    <w:multiLevelType w:val="hybridMultilevel"/>
    <w:tmpl w:val="C6926D4E"/>
    <w:lvl w:ilvl="0" w:tplc="52E80EE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681306"/>
    <w:multiLevelType w:val="multilevel"/>
    <w:tmpl w:val="65EE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88B35EE"/>
    <w:multiLevelType w:val="multilevel"/>
    <w:tmpl w:val="63B47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B3B55D6"/>
    <w:multiLevelType w:val="hybridMultilevel"/>
    <w:tmpl w:val="A73EA1E2"/>
    <w:lvl w:ilvl="0" w:tplc="FD1A7E7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B7A15EE"/>
    <w:multiLevelType w:val="hybridMultilevel"/>
    <w:tmpl w:val="1556F640"/>
    <w:lvl w:ilvl="0" w:tplc="B92A0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2E80EE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29B1"/>
    <w:multiLevelType w:val="multilevel"/>
    <w:tmpl w:val="030C4E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D576D45"/>
    <w:multiLevelType w:val="hybridMultilevel"/>
    <w:tmpl w:val="B8728700"/>
    <w:lvl w:ilvl="0" w:tplc="1ED6755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AEBA8A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876A7"/>
    <w:multiLevelType w:val="hybridMultilevel"/>
    <w:tmpl w:val="4AAAE606"/>
    <w:lvl w:ilvl="0" w:tplc="3A66B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03D52"/>
    <w:multiLevelType w:val="multilevel"/>
    <w:tmpl w:val="656C62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"/>
  </w:num>
  <w:num w:numId="14">
    <w:abstractNumId w:val="3"/>
  </w:num>
  <w:num w:numId="15">
    <w:abstractNumId w:val="9"/>
  </w:num>
  <w:num w:numId="16">
    <w:abstractNumId w:val="19"/>
  </w:num>
  <w:num w:numId="17">
    <w:abstractNumId w:val="25"/>
  </w:num>
  <w:num w:numId="18">
    <w:abstractNumId w:val="4"/>
  </w:num>
  <w:num w:numId="19">
    <w:abstractNumId w:val="21"/>
  </w:num>
  <w:num w:numId="20">
    <w:abstractNumId w:val="15"/>
  </w:num>
  <w:num w:numId="21">
    <w:abstractNumId w:val="2"/>
  </w:num>
  <w:num w:numId="22">
    <w:abstractNumId w:val="8"/>
  </w:num>
  <w:num w:numId="23">
    <w:abstractNumId w:val="24"/>
  </w:num>
  <w:num w:numId="24">
    <w:abstractNumId w:val="1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F"/>
    <w:rsid w:val="000271CD"/>
    <w:rsid w:val="00084497"/>
    <w:rsid w:val="000A5D5A"/>
    <w:rsid w:val="000E2090"/>
    <w:rsid w:val="000E528B"/>
    <w:rsid w:val="000F1C70"/>
    <w:rsid w:val="00104C4B"/>
    <w:rsid w:val="00114D2F"/>
    <w:rsid w:val="00141212"/>
    <w:rsid w:val="00141E91"/>
    <w:rsid w:val="001555A4"/>
    <w:rsid w:val="00163F9E"/>
    <w:rsid w:val="00165F6F"/>
    <w:rsid w:val="00172316"/>
    <w:rsid w:val="001955F3"/>
    <w:rsid w:val="001A7576"/>
    <w:rsid w:val="001B15A5"/>
    <w:rsid w:val="001B1653"/>
    <w:rsid w:val="001C0825"/>
    <w:rsid w:val="001E657C"/>
    <w:rsid w:val="002054D9"/>
    <w:rsid w:val="00217F33"/>
    <w:rsid w:val="00256E59"/>
    <w:rsid w:val="00266550"/>
    <w:rsid w:val="00283FD8"/>
    <w:rsid w:val="002A0804"/>
    <w:rsid w:val="002B001D"/>
    <w:rsid w:val="002C5AC9"/>
    <w:rsid w:val="002F20F1"/>
    <w:rsid w:val="002F6BFA"/>
    <w:rsid w:val="00314202"/>
    <w:rsid w:val="003220E3"/>
    <w:rsid w:val="00332CF1"/>
    <w:rsid w:val="00346ACC"/>
    <w:rsid w:val="00353767"/>
    <w:rsid w:val="00354E31"/>
    <w:rsid w:val="003659FD"/>
    <w:rsid w:val="00396C69"/>
    <w:rsid w:val="003A6112"/>
    <w:rsid w:val="003C3A9D"/>
    <w:rsid w:val="003C6CF2"/>
    <w:rsid w:val="003E3281"/>
    <w:rsid w:val="003F310E"/>
    <w:rsid w:val="003F40E0"/>
    <w:rsid w:val="004021D9"/>
    <w:rsid w:val="004143A8"/>
    <w:rsid w:val="004175E2"/>
    <w:rsid w:val="004329D9"/>
    <w:rsid w:val="004461BD"/>
    <w:rsid w:val="0046069C"/>
    <w:rsid w:val="00465972"/>
    <w:rsid w:val="00472DF6"/>
    <w:rsid w:val="004A0459"/>
    <w:rsid w:val="004A52E4"/>
    <w:rsid w:val="004B5B3F"/>
    <w:rsid w:val="0050165E"/>
    <w:rsid w:val="00534915"/>
    <w:rsid w:val="00552496"/>
    <w:rsid w:val="005B19C9"/>
    <w:rsid w:val="005C02F0"/>
    <w:rsid w:val="005C7D05"/>
    <w:rsid w:val="005D3DD9"/>
    <w:rsid w:val="00610698"/>
    <w:rsid w:val="00630AB8"/>
    <w:rsid w:val="00684478"/>
    <w:rsid w:val="00694949"/>
    <w:rsid w:val="006B15E4"/>
    <w:rsid w:val="006C7311"/>
    <w:rsid w:val="006D7F48"/>
    <w:rsid w:val="006F5884"/>
    <w:rsid w:val="006F753B"/>
    <w:rsid w:val="006F7DA8"/>
    <w:rsid w:val="007007E9"/>
    <w:rsid w:val="00737752"/>
    <w:rsid w:val="007377C3"/>
    <w:rsid w:val="007579A4"/>
    <w:rsid w:val="007640AF"/>
    <w:rsid w:val="0076573F"/>
    <w:rsid w:val="007B0FE2"/>
    <w:rsid w:val="007B3DDD"/>
    <w:rsid w:val="007B4143"/>
    <w:rsid w:val="007C7A8F"/>
    <w:rsid w:val="007E7612"/>
    <w:rsid w:val="007F460E"/>
    <w:rsid w:val="00803EC1"/>
    <w:rsid w:val="00811C66"/>
    <w:rsid w:val="00812691"/>
    <w:rsid w:val="00817E1C"/>
    <w:rsid w:val="00822E98"/>
    <w:rsid w:val="00823208"/>
    <w:rsid w:val="008312ED"/>
    <w:rsid w:val="00840536"/>
    <w:rsid w:val="00846927"/>
    <w:rsid w:val="00861A92"/>
    <w:rsid w:val="00862C1F"/>
    <w:rsid w:val="00884DF7"/>
    <w:rsid w:val="00890160"/>
    <w:rsid w:val="00891A20"/>
    <w:rsid w:val="008C0CC7"/>
    <w:rsid w:val="008D0694"/>
    <w:rsid w:val="008D3AAF"/>
    <w:rsid w:val="00900E5B"/>
    <w:rsid w:val="009414C8"/>
    <w:rsid w:val="00961B80"/>
    <w:rsid w:val="009628A9"/>
    <w:rsid w:val="00965F22"/>
    <w:rsid w:val="009763B0"/>
    <w:rsid w:val="00980F2C"/>
    <w:rsid w:val="009A2069"/>
    <w:rsid w:val="009A373F"/>
    <w:rsid w:val="009B413A"/>
    <w:rsid w:val="009E4F3A"/>
    <w:rsid w:val="009F7CA8"/>
    <w:rsid w:val="00A11B32"/>
    <w:rsid w:val="00A17DF8"/>
    <w:rsid w:val="00A22E5F"/>
    <w:rsid w:val="00A312AE"/>
    <w:rsid w:val="00A3700B"/>
    <w:rsid w:val="00A86C4F"/>
    <w:rsid w:val="00AA4819"/>
    <w:rsid w:val="00AB2BB3"/>
    <w:rsid w:val="00AB35C8"/>
    <w:rsid w:val="00AC4E67"/>
    <w:rsid w:val="00AD28DF"/>
    <w:rsid w:val="00AD4ECA"/>
    <w:rsid w:val="00B0146E"/>
    <w:rsid w:val="00B021F9"/>
    <w:rsid w:val="00B07CD6"/>
    <w:rsid w:val="00B07DD1"/>
    <w:rsid w:val="00B12CE6"/>
    <w:rsid w:val="00B2271C"/>
    <w:rsid w:val="00B2354E"/>
    <w:rsid w:val="00B25A7B"/>
    <w:rsid w:val="00B25F50"/>
    <w:rsid w:val="00B32F20"/>
    <w:rsid w:val="00B33248"/>
    <w:rsid w:val="00B40C6D"/>
    <w:rsid w:val="00B66B36"/>
    <w:rsid w:val="00B74F62"/>
    <w:rsid w:val="00B9325C"/>
    <w:rsid w:val="00BC1E32"/>
    <w:rsid w:val="00C0211C"/>
    <w:rsid w:val="00C15F93"/>
    <w:rsid w:val="00C55084"/>
    <w:rsid w:val="00C762DF"/>
    <w:rsid w:val="00C7630C"/>
    <w:rsid w:val="00C870E4"/>
    <w:rsid w:val="00C92EBF"/>
    <w:rsid w:val="00CC28D2"/>
    <w:rsid w:val="00CD3805"/>
    <w:rsid w:val="00CD76E1"/>
    <w:rsid w:val="00CE0B35"/>
    <w:rsid w:val="00D20AC0"/>
    <w:rsid w:val="00D238B0"/>
    <w:rsid w:val="00D245A7"/>
    <w:rsid w:val="00D5734A"/>
    <w:rsid w:val="00D643C6"/>
    <w:rsid w:val="00D6784E"/>
    <w:rsid w:val="00D90829"/>
    <w:rsid w:val="00DA2E17"/>
    <w:rsid w:val="00DE053E"/>
    <w:rsid w:val="00DE6FC7"/>
    <w:rsid w:val="00DF374A"/>
    <w:rsid w:val="00E276E0"/>
    <w:rsid w:val="00E53211"/>
    <w:rsid w:val="00E54C22"/>
    <w:rsid w:val="00E57598"/>
    <w:rsid w:val="00E67E6C"/>
    <w:rsid w:val="00E80016"/>
    <w:rsid w:val="00E815E2"/>
    <w:rsid w:val="00E90A26"/>
    <w:rsid w:val="00E96687"/>
    <w:rsid w:val="00EA79DB"/>
    <w:rsid w:val="00EC647C"/>
    <w:rsid w:val="00EF326C"/>
    <w:rsid w:val="00EF5CE5"/>
    <w:rsid w:val="00F1751F"/>
    <w:rsid w:val="00F21AFD"/>
    <w:rsid w:val="00F23D87"/>
    <w:rsid w:val="00F3097B"/>
    <w:rsid w:val="00F37AB1"/>
    <w:rsid w:val="00F54A8D"/>
    <w:rsid w:val="00F56C0F"/>
    <w:rsid w:val="00F6017D"/>
    <w:rsid w:val="00F73EE8"/>
    <w:rsid w:val="00F86032"/>
    <w:rsid w:val="00F86655"/>
    <w:rsid w:val="00F968C8"/>
    <w:rsid w:val="00FA01EB"/>
    <w:rsid w:val="00FA09C2"/>
    <w:rsid w:val="00FC1521"/>
    <w:rsid w:val="00FD5056"/>
    <w:rsid w:val="00FD54E3"/>
    <w:rsid w:val="00FE12CD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1F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46E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01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46E"/>
    <w:rPr>
      <w:rFonts w:ascii="Cambria" w:eastAsia="Cambria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6E"/>
    <w:rPr>
      <w:rFonts w:ascii="Tahoma" w:eastAsia="Cambria" w:hAnsi="Tahoma" w:cs="Tahoma"/>
      <w:sz w:val="16"/>
      <w:szCs w:val="16"/>
      <w:lang w:val="cs-CZ"/>
    </w:rPr>
  </w:style>
  <w:style w:type="paragraph" w:styleId="Akapitzlist">
    <w:name w:val="List Paragraph"/>
    <w:basedOn w:val="Normalny"/>
    <w:uiPriority w:val="34"/>
    <w:qFormat/>
    <w:rsid w:val="008D3AAF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sz w:val="22"/>
      <w:szCs w:val="22"/>
      <w:lang w:val="pl-PL" w:eastAsia="pl-PL"/>
    </w:rPr>
  </w:style>
  <w:style w:type="paragraph" w:customStyle="1" w:styleId="Default">
    <w:name w:val="Default"/>
    <w:rsid w:val="008D3A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76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1F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46E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01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46E"/>
    <w:rPr>
      <w:rFonts w:ascii="Cambria" w:eastAsia="Cambria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6E"/>
    <w:rPr>
      <w:rFonts w:ascii="Tahoma" w:eastAsia="Cambria" w:hAnsi="Tahoma" w:cs="Tahoma"/>
      <w:sz w:val="16"/>
      <w:szCs w:val="16"/>
      <w:lang w:val="cs-CZ"/>
    </w:rPr>
  </w:style>
  <w:style w:type="paragraph" w:styleId="Akapitzlist">
    <w:name w:val="List Paragraph"/>
    <w:basedOn w:val="Normalny"/>
    <w:uiPriority w:val="34"/>
    <w:qFormat/>
    <w:rsid w:val="008D3AAF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sz w:val="22"/>
      <w:szCs w:val="22"/>
      <w:lang w:val="pl-PL" w:eastAsia="pl-PL"/>
    </w:rPr>
  </w:style>
  <w:style w:type="paragraph" w:customStyle="1" w:styleId="Default">
    <w:name w:val="Default"/>
    <w:rsid w:val="008D3A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76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ndacjawm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FAC1-02E6-4B34-8CA7-392B026E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ekspert_1</dc:creator>
  <cp:lastModifiedBy>ekspert_1</cp:lastModifiedBy>
  <cp:revision>29</cp:revision>
  <cp:lastPrinted>2017-01-12T14:22:00Z</cp:lastPrinted>
  <dcterms:created xsi:type="dcterms:W3CDTF">2016-12-19T10:36:00Z</dcterms:created>
  <dcterms:modified xsi:type="dcterms:W3CDTF">2017-01-13T13:57:00Z</dcterms:modified>
</cp:coreProperties>
</file>